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599 — Data Model Modernization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data-model-modernization</w:t>
      </w:r>
    </w:p>
    <w:p>
      <w:r>
        <w:t xml:space="preserve">API: </w:t>
      </w:r>
      <w:r>
        <w:rPr>
          <w:rFonts w:ascii="Consolas" w:hAnsi="Consolas"/>
          <w:sz w:val="18"/>
        </w:rPr>
        <w:t>/api/v1/version6-foundation-rc/data-model-modernization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599 — Data Model Modernization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