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69 - Security Hardening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Added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68.</w:t>
      </w:r>
    </w:p>
    <w:p>
      <w:pPr>
        <w:pStyle w:val="ListBullet"/>
      </w:pPr>
      <w:r>
        <w:t>Security headers</w:t>
      </w:r>
    </w:p>
    <w:p>
      <w:pPr>
        <w:pStyle w:val="ListBullet"/>
      </w:pPr>
      <w:r>
        <w:t>CORS allow-list</w:t>
      </w:r>
    </w:p>
    <w:p>
      <w:pPr>
        <w:pStyle w:val="ListBullet"/>
      </w:pPr>
      <w:r>
        <w:t>Payload size limits</w:t>
      </w:r>
    </w:p>
    <w:p>
      <w:pPr>
        <w:pStyle w:val="ListBullet"/>
      </w:pPr>
      <w:r>
        <w:t>In-process rate limiting</w:t>
      </w:r>
    </w:p>
    <w:p>
      <w:pPr>
        <w:pStyle w:val="ListBullet"/>
      </w:pPr>
      <w:r>
        <w:t>Security event repository</w:t>
      </w:r>
    </w:p>
    <w:p>
      <w:pPr>
        <w:pStyle w:val="ListBullet"/>
      </w:pPr>
      <w:r>
        <w:t>Security visibility routes</w:t>
      </w:r>
    </w:p>
    <w:p>
      <w:pPr>
        <w:pStyle w:val="Heading1"/>
      </w:pPr>
      <w:r>
        <w:t>Endpoints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/api/v1/security/events</w:t>
        <w:br/>
        <w:t>GET /api/v1/security/rate-limits</w:t>
      </w:r>
    </w:p>
    <w:p>
      <w:pPr>
        <w:pStyle w:val="Heading1"/>
      </w:pPr>
      <w:r>
        <w:t>Environment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CORS_ALLOWED_ORIGINS=http://localhost:3000,http://localhost:5173</w:t>
        <w:br/>
        <w:t>MAX_JSON_BODY_BYTES=1048576</w:t>
        <w:br/>
        <w:t>RATE_LIMIT_WINDOW_MS=60000</w:t>
        <w:br/>
        <w:t>RATE_LIMIT_MAX_REQUESTS=120</w:t>
        <w:br/>
        <w:t>AUTH_RATE_LIMIT_MAX_REQUESTS=12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69 - Security Hardening Runtime</dc:title>
  <dc:subject>Added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