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760 — Release Integrity Quarantine Response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Purpose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Sprint 760 converts the Sprint 759 release-integrity monitoring result into an enforceable deployment quarantine decision.</w:t>
      </w:r>
    </w:p>
    <w:p>
      <w:pPr>
        <w:pStyle w:val="Heading1"/>
      </w:pPr>
      <w:r>
        <w:t>Behavior</w:t>
      </w:r>
    </w:p>
    <w:p>
      <w:r>
        <w:t>The control quarantines a release when any of the following is true:</w:t>
      </w:r>
    </w:p>
    <w:p>
      <w:pPr>
        <w:pStyle w:val="ListBullet"/>
      </w:pPr>
      <w:r>
        <w:t>health is critical;</w:t>
      </w:r>
    </w:p>
    <w:p>
      <w:pPr>
        <w:pStyle w:val="ListBullet"/>
      </w:pPr>
      <w:r>
        <w:t>release integrity status is drifted;</w:t>
      </w:r>
    </w:p>
    <w:p>
      <w:pPr>
        <w:pStyle w:val="ListBullet"/>
      </w:pPr>
      <w:r>
        <w:t>the upstream control is fail-closed.</w:t>
      </w:r>
    </w:p>
    <w:p>
      <w:r>
        <w:t>When quarantined, the generated response instructs operators and automation to:</w:t>
      </w:r>
    </w:p>
    <w:p>
      <w:pPr>
        <w:pStyle w:val="ListBullet"/>
      </w:pPr>
      <w:r>
        <w:t>block deployment;</w:t>
      </w:r>
    </w:p>
    <w:p>
      <w:pPr>
        <w:pStyle w:val="ListBullet"/>
      </w:pPr>
      <w:r>
        <w:t>block promotion;</w:t>
      </w:r>
    </w:p>
    <w:p>
      <w:pPr>
        <w:pStyle w:val="ListBullet"/>
      </w:pPr>
      <w:r>
        <w:t>require operator review;</w:t>
      </w:r>
    </w:p>
    <w:p>
      <w:pPr>
        <w:pStyle w:val="ListBullet"/>
      </w:pPr>
      <w:r>
        <w:t>prevent traffic shifting.</w:t>
      </w:r>
    </w:p>
    <w:p>
      <w:r>
        <w:t xml:space="preserve">A transition from a quarantined state to a valid aligned state is recorded as </w:t>
      </w:r>
      <w:r>
        <w:rPr>
          <w:rFonts w:ascii="Consolas" w:hAnsi="Consolas"/>
          <w:sz w:val="18"/>
        </w:rPr>
        <w:t>recovered</w:t>
      </w:r>
      <w:r>
        <w:t>.</w:t>
      </w:r>
    </w:p>
    <w:p>
      <w:pPr>
        <w:pStyle w:val="Heading1"/>
      </w:pPr>
      <w:r>
        <w:t>Commands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test:sprint760</w:t>
        <w:br/>
        <w:t>npm run release:quarantine-check -- --allow-quarantined</w:t>
      </w:r>
    </w:p>
    <w:p>
      <w:r>
        <w:t xml:space="preserve">Strict execution exits with code </w:t>
      </w:r>
      <w:r>
        <w:rPr>
          <w:rFonts w:ascii="Consolas" w:hAnsi="Consolas"/>
          <w:sz w:val="18"/>
        </w:rPr>
        <w:t>3</w:t>
      </w:r>
      <w:r>
        <w:t xml:space="preserve"> while quarantined.</w:t>
      </w:r>
    </w:p>
    <w:p>
      <w:pPr>
        <w:pStyle w:val="Heading1"/>
      </w:pPr>
      <w:r>
        <w:t>Evidence files</w:t>
      </w:r>
    </w:p>
    <w:p>
      <w:pPr>
        <w:pStyle w:val="ListBullet"/>
      </w:pPr>
      <w:r>
        <w:t>release-evidence/release-integrity-quarantine-report.json</w:t>
      </w:r>
    </w:p>
    <w:p>
      <w:pPr>
        <w:pStyle w:val="ListBullet"/>
      </w:pPr>
      <w:r>
        <w:t>release-evidence/release-integrity-quarantine-state.json</w:t>
      </w:r>
    </w:p>
    <w:p>
      <w:r>
        <w:t>Generated evidence is environment-specific and should not be committed.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760 — Release Integrity Quarantine Response</dc:title>
  <dc:subject>Purpose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