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81 - Mobile Checklists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80.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/api/v1/checklist-templates</w:t>
        <w:br/>
        <w:t>POST /api/v1/checklist-templates</w:t>
        <w:br/>
        <w:t>GET  /api/v1/job-checklists</w:t>
        <w:br/>
        <w:t>POST /api/v1/checklist-templates/:templateId/create-job-checklist</w:t>
        <w:br/>
        <w:t>PATCH /api/v1/job-checklists/:checklistId/items/:itemCode</w:t>
        <w:br/>
        <w:t>POST /api/v1/job-checklists/:checklistId/complete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seed:checklists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81 - Mobile Checklists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