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86 - Payroll Export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85.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/api/v1/payroll/periods</w:t>
        <w:br/>
        <w:t>POST /api/v1/payroll/periods</w:t>
        <w:br/>
        <w:br/>
        <w:t>GET  /api/v1/payroll/exports</w:t>
        <w:br/>
        <w:t>POST /api/v1/payroll/exports/generate</w:t>
        <w:br/>
        <w:t>GET  /api/v1/payroll/exports/:id</w:t>
        <w:br/>
        <w:t>POST /api/v1/payroll/exports/:id/approve</w:t>
        <w:br/>
        <w:t>POST /api/v1/payroll/exports/:id/mark-exported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seed:payroll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86 - Payroll Export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