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66 Operations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Create rollout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Advance rollout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Evaluate rollback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release:rollout-create</w:t>
      </w:r>
    </w:p>
    <w:p>
      <w:pPr>
        <w:pStyle w:val="Heading1"/>
      </w:pPr>
      <w:bookmarkStart w:id="3" w:name="section_001"/>
      <w:r>
        <w:t>Advance rollout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release:rollout-advance</w:t>
      </w:r>
    </w:p>
    <w:p>
      <w:pPr>
        <w:pStyle w:val="Heading1"/>
      </w:pPr>
      <w:bookmarkStart w:id="4" w:name="section_002"/>
      <w:r>
        <w:t>Evaluate rollback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release:rollback-evaluate</w:t>
      </w:r>
    </w:p>
    <w:p>
      <w:r>
        <w:t>A paused rollout should not be manually forced forward. Correct the failing health condition or execute an authorized rollback.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66 Operations Runbook</dc:title>
  <dc:subject>Create rollout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