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PHASE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Phase 67 Operations Runbook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Generate a local command-center report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Run command-center tests</w:t>
        </w:r>
      </w:hyperlink>
    </w:p>
    <w:p>
      <w:pPr>
        <w:spacing w:after="60"/>
        <w:ind w:left="0"/>
      </w:pPr>
      <w:hyperlink w:anchor="section_002">
        <w:r>
          <w:rPr>
            <w:rStyle w:val="Hyperlink"/>
          </w:rPr>
          <w:t>API endpoints</w:t>
        </w:r>
      </w:hyperlink>
    </w:p>
    <w:p>
      <w:pPr>
        <w:spacing w:after="60"/>
        <w:ind w:left="0"/>
      </w:pPr>
      <w:hyperlink w:anchor="section_003">
        <w:r>
          <w:rPr>
            <w:rStyle w:val="Hyperlink"/>
          </w:rPr>
          <w:t>Operational rule</w:t>
        </w:r>
      </w:hyperlink>
    </w:p>
    <w:p>
      <w:r>
        <w:br w:type="page"/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release:command-center-report</w:t>
      </w:r>
    </w:p>
    <w:p>
      <w:pPr>
        <w:pStyle w:val="Heading1"/>
      </w:pPr>
      <w:bookmarkStart w:id="3" w:name="section_001"/>
      <w:r>
        <w:t>Run command-center tests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test:sprint766</w:t>
        <w:br/>
        <w:t>npm run test:phase67</w:t>
      </w:r>
    </w:p>
    <w:p>
      <w:pPr>
        <w:pStyle w:val="Heading1"/>
      </w:pPr>
      <w:bookmarkStart w:id="4" w:name="section_002"/>
      <w:r>
        <w:t>API endpoints</w:t>
      </w:r>
      <w:bookmarkEnd w:id="4"/>
    </w:p>
    <w:p>
      <w:pPr>
        <w:pStyle w:val="ListBullet"/>
      </w:pPr>
      <w:r>
        <w:t>GET /api/release-command-center/environments</w:t>
      </w:r>
    </w:p>
    <w:p>
      <w:pPr>
        <w:pStyle w:val="ListBullet"/>
      </w:pPr>
      <w:r>
        <w:t>GET /api/release-command-center/timeline</w:t>
      </w:r>
    </w:p>
    <w:p>
      <w:pPr>
        <w:pStyle w:val="ListBullet"/>
      </w:pPr>
      <w:r>
        <w:t>GET /api/release-command-center/audit</w:t>
      </w:r>
    </w:p>
    <w:p>
      <w:pPr>
        <w:pStyle w:val="ListBullet"/>
      </w:pPr>
      <w:r>
        <w:t>POST /api/release-command-center/dashboard/build</w:t>
      </w:r>
    </w:p>
    <w:p>
      <w:pPr>
        <w:pStyle w:val="ListBullet"/>
      </w:pPr>
      <w:r>
        <w:t>POST /api/release-command-center/audit</w:t>
      </w:r>
    </w:p>
    <w:p>
      <w:pPr>
        <w:pStyle w:val="Heading1"/>
      </w:pPr>
      <w:bookmarkStart w:id="5" w:name="section_003"/>
      <w:r>
        <w:t>Operational rule</w:t>
      </w:r>
      <w:bookmarkEnd w:id="5"/>
    </w:p>
    <w:p>
      <w:r>
        <w:t>The command center is an observability and governance plane. It must not directly bypass promotion, rollout, quarantine, or rollback controls.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PHASE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67 Operations Runbook</dc:title>
  <dc:subject>Generate a local command-center report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