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69 API Contracts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POST /release-policy-optimization/simulate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POST /release-policy-optimization/optimize</w:t>
        </w:r>
      </w:hyperlink>
    </w:p>
    <w:p>
      <w:r>
        <w:br w:type="page"/>
      </w:r>
    </w:p>
    <w:p>
      <w:r>
        <w:t>Runs one or more policy scenarios against a release context.</w:t>
      </w:r>
    </w:p>
    <w:p>
      <w:pPr>
        <w:pStyle w:val="Heading1"/>
      </w:pPr>
      <w:bookmarkStart w:id="3" w:name="section_001"/>
      <w:r>
        <w:t>POST /release-policy-optimization/optimize</w:t>
      </w:r>
      <w:bookmarkEnd w:id="3"/>
    </w:p>
    <w:p>
      <w:r>
        <w:t>Analyzes deployment outcomes, release risk, and policy simulations to produce control recommendations.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69 API Contracts</dc:title>
  <dc:subject>POST /release-policy-optimization/simulate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