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71 GA Cutover Checklist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pPr>
        <w:pStyle w:val="ListBullet"/>
      </w:pPr>
      <w:r>
        <w:t>Phase 70 certificate present</w:t>
      </w:r>
    </w:p>
    <w:p>
      <w:pPr>
        <w:pStyle w:val="ListBullet"/>
      </w:pPr>
      <w:r>
        <w:t>Production backup verified</w:t>
      </w:r>
    </w:p>
    <w:p>
      <w:pPr>
        <w:pStyle w:val="ListBullet"/>
      </w:pPr>
      <w:r>
        <w:t>Database migration plan approved</w:t>
      </w:r>
    </w:p>
    <w:p>
      <w:pPr>
        <w:pStyle w:val="ListBullet"/>
      </w:pPr>
      <w:r>
        <w:t>DNS and deployment plan approved</w:t>
      </w:r>
    </w:p>
    <w:p>
      <w:pPr>
        <w:pStyle w:val="ListBullet"/>
      </w:pPr>
      <w:r>
        <w:t>Rollback target identified</w:t>
      </w:r>
    </w:p>
    <w:p>
      <w:pPr>
        <w:pStyle w:val="ListBullet"/>
      </w:pPr>
      <w:r>
        <w:t>Required approvers recorded</w:t>
      </w:r>
    </w:p>
    <w:p>
      <w:pPr>
        <w:pStyle w:val="ListBullet"/>
      </w:pPr>
      <w:r>
        <w:t>Health and readiness endpoints passing</w:t>
      </w:r>
    </w:p>
    <w:p>
      <w:pPr>
        <w:pStyle w:val="ListBullet"/>
      </w:pPr>
      <w:r>
        <w:t>Error rate, latency, and availability within policy</w:t>
      </w:r>
    </w:p>
    <w:p>
      <w:pPr>
        <w:pStyle w:val="ListBullet"/>
      </w:pPr>
      <w:r>
        <w:t>GA confirmation evidence archived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71 GA Cutover Checklist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