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PRODUCT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Trial Experience Audit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1. What Already Exists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317"/>
      </w:pPr>
      <w:hyperlink w:anchor="section_001">
        <w:r>
          <w:rPr>
            <w:rStyle w:val="Hyperlink"/>
          </w:rPr>
          <w:t>Subscription/Billing Infrastructure</w:t>
        </w:r>
      </w:hyperlink>
    </w:p>
    <w:p>
      <w:pPr>
        <w:spacing w:after="60"/>
        <w:ind w:left="317"/>
      </w:pPr>
      <w:hyperlink w:anchor="section_002">
        <w:r>
          <w:rPr>
            <w:rStyle w:val="Hyperlink"/>
          </w:rPr>
          <w:t>Registration Flow</w:t>
        </w:r>
      </w:hyperlink>
    </w:p>
    <w:p>
      <w:pPr>
        <w:spacing w:after="60"/>
        <w:ind w:left="317"/>
      </w:pPr>
      <w:hyperlink w:anchor="section_003">
        <w:r>
          <w:rPr>
            <w:rStyle w:val="Hyperlink"/>
          </w:rPr>
          <w:t>Platform Admin Concepts</w:t>
        </w:r>
      </w:hyperlink>
    </w:p>
    <w:p>
      <w:pPr>
        <w:spacing w:after="60"/>
        <w:ind w:left="317"/>
      </w:pPr>
      <w:hyperlink w:anchor="section_004">
        <w:r>
          <w:rPr>
            <w:rStyle w:val="Hyperlink"/>
          </w:rPr>
          <w:t>Platform Dashboard</w:t>
        </w:r>
      </w:hyperlink>
    </w:p>
    <w:p>
      <w:pPr>
        <w:spacing w:after="60"/>
        <w:ind w:left="317"/>
      </w:pPr>
      <w:hyperlink w:anchor="section_005">
        <w:r>
          <w:rPr>
            <w:rStyle w:val="Hyperlink"/>
          </w:rPr>
          <w:t>"Start Free" Button</w:t>
        </w:r>
      </w:hyperlink>
    </w:p>
    <w:p>
      <w:pPr>
        <w:spacing w:after="60"/>
        <w:ind w:left="317"/>
      </w:pPr>
      <w:hyperlink w:anchor="section_006">
        <w:r>
          <w:rPr>
            <w:rStyle w:val="Hyperlink"/>
          </w:rPr>
          <w:t>Multi-Tenant Provisioning</w:t>
        </w:r>
      </w:hyperlink>
    </w:p>
    <w:p>
      <w:pPr>
        <w:spacing w:after="60"/>
        <w:ind w:left="0"/>
      </w:pPr>
      <w:hyperlink w:anchor="section_007">
        <w:r>
          <w:rPr>
            <w:rStyle w:val="Hyperlink"/>
          </w:rPr>
          <w:t>2. What Is Incomplete</w:t>
        </w:r>
      </w:hyperlink>
    </w:p>
    <w:p>
      <w:pPr>
        <w:spacing w:after="60"/>
        <w:ind w:left="0"/>
      </w:pPr>
      <w:hyperlink w:anchor="section_008">
        <w:r>
          <w:rPr>
            <w:rStyle w:val="Hyperlink"/>
          </w:rPr>
          <w:t>3. Nonfunctional Buttons</w:t>
        </w:r>
      </w:hyperlink>
    </w:p>
    <w:p>
      <w:pPr>
        <w:spacing w:after="60"/>
        <w:ind w:left="0"/>
      </w:pPr>
      <w:hyperlink w:anchor="section_009">
        <w:r>
          <w:rPr>
            <w:rStyle w:val="Hyperlink"/>
          </w:rPr>
          <w:t>4. Missing Routes</w:t>
        </w:r>
      </w:hyperlink>
    </w:p>
    <w:p>
      <w:pPr>
        <w:spacing w:after="60"/>
        <w:ind w:left="0"/>
      </w:pPr>
      <w:hyperlink w:anchor="section_010">
        <w:r>
          <w:rPr>
            <w:rStyle w:val="Hyperlink"/>
          </w:rPr>
          <w:t>5. Database Records</w:t>
        </w:r>
      </w:hyperlink>
    </w:p>
    <w:p>
      <w:pPr>
        <w:spacing w:after="60"/>
        <w:ind w:left="0"/>
      </w:pPr>
      <w:hyperlink w:anchor="section_011">
        <w:r>
          <w:rPr>
            <w:rStyle w:val="Hyperlink"/>
          </w:rPr>
          <w:t>6. Implementation Plan</w:t>
        </w:r>
      </w:hyperlink>
    </w:p>
    <w:p>
      <w:r>
        <w:br w:type="page"/>
      </w:r>
    </w:p>
    <w:p>
      <w:r>
        <w:rPr>
          <w:b/>
        </w:rPr>
        <w:t>Date:</w:t>
      </w:r>
      <w:r>
        <w:t xml:space="preserve"> August 2026 </w:t>
      </w:r>
      <w:r>
        <w:rPr>
          <w:b/>
        </w:rPr>
        <w:t>Repository:</w:t>
      </w:r>
      <w:r>
        <w:t xml:space="preserve"> D:\ServiceRepo</w:t>
      </w:r>
    </w:p>
    <w:p>
      <w:pPr>
        <w:spacing w:after="60"/>
      </w:pPr>
    </w:p>
    <w:p>
      <w:pPr>
        <w:pStyle w:val="Heading2"/>
      </w:pPr>
      <w:bookmarkStart w:id="3" w:name="section_001"/>
      <w:r>
        <w:t>Subscription/Billing Infrastructure</w:t>
      </w:r>
      <w:bookmarkEnd w:id="3"/>
    </w:p>
    <w:p>
      <w:pPr>
        <w:pStyle w:val="ListBullet"/>
      </w:pPr>
      <w:r>
        <w:t>src/services/billing.js — Legacy billing with plan codes (starter/growth/pro), trialing status, Stripe stubs</w:t>
      </w:r>
    </w:p>
    <w:p>
      <w:pPr>
        <w:pStyle w:val="ListBullet"/>
      </w:pPr>
      <w:r>
        <w:t>apps/api/src/services/billingMonetizationService.js — Full subscription model with trialing status, trialDays per plan, entitlements, invoices, payments, credits, dunning</w:t>
      </w:r>
    </w:p>
    <w:p>
      <w:pPr>
        <w:pStyle w:val="ListBullet"/>
      </w:pPr>
      <w:r>
        <w:t>apps/api/src/repositories/billingMonetizationRepository.js — Repository with checkEntitlement() method</w:t>
      </w:r>
    </w:p>
    <w:p>
      <w:pPr>
        <w:pStyle w:val="ListBullet"/>
      </w:pPr>
      <w:r>
        <w:t>SUBSCRIPTION_STATUSES = ['trialing', 'active', 'past_due', 'paused', 'cancelled', 'expired']</w:t>
      </w:r>
    </w:p>
    <w:p>
      <w:pPr>
        <w:pStyle w:val="Heading2"/>
      </w:pPr>
      <w:bookmarkStart w:id="4" w:name="section_002"/>
      <w:r>
        <w:t>Registration Flow</w:t>
      </w:r>
      <w:bookmarkEnd w:id="4"/>
    </w:p>
    <w:p>
      <w:pPr>
        <w:pStyle w:val="ListBullet"/>
      </w:pPr>
      <w:r>
        <w:t>apps/web/src/app/register/page.tsx — Registration page exists</w:t>
      </w:r>
    </w:p>
    <w:p>
      <w:pPr>
        <w:pStyle w:val="ListBullet"/>
      </w:pPr>
      <w:r>
        <w:t>apps/web/src/components/RegisterForm.tsx — Simple form (name, email, password)</w:t>
      </w:r>
    </w:p>
    <w:p>
      <w:pPr>
        <w:pStyle w:val="ListBullet"/>
      </w:pPr>
      <w:r>
        <w:t>apps/api/src/routes/auth.js → register() — Gated by ALLOW_PUBLIC_REGISTRATION=true env var</w:t>
      </w:r>
    </w:p>
    <w:p>
      <w:pPr>
        <w:pStyle w:val="ListBullet"/>
      </w:pPr>
      <w:r>
        <w:t>Creates user with technician role in the existing tenant context</w:t>
      </w:r>
    </w:p>
    <w:p>
      <w:pPr>
        <w:pStyle w:val="ListBullet"/>
      </w:pPr>
      <w:r>
        <w:t>No tenant provisioning — registers within an existing workspace</w:t>
      </w:r>
    </w:p>
    <w:p>
      <w:pPr>
        <w:pStyle w:val="Heading2"/>
      </w:pPr>
      <w:bookmarkStart w:id="5" w:name="section_003"/>
      <w:r>
        <w:t>Platform Admin Concepts</w:t>
      </w:r>
      <w:bookmarkEnd w:id="5"/>
    </w:p>
    <w:p>
      <w:pPr>
        <w:pStyle w:val="ListBullet"/>
      </w:pPr>
      <w:r>
        <w:t>apps/admin/src/pages/platform/config/GlobalSettingsPage.tsx — Has trialDays and signupEnabled fields</w:t>
      </w:r>
    </w:p>
    <w:p>
      <w:pPr>
        <w:pStyle w:val="ListBullet"/>
      </w:pPr>
      <w:r>
        <w:t>apps/admin/src/pages/platform/DashboardPage.tsx — Shows trialTenants count</w:t>
      </w:r>
    </w:p>
    <w:p>
      <w:pPr>
        <w:pStyle w:val="ListBullet"/>
      </w:pPr>
      <w:r>
        <w:t>apps/admin/src/pages/platform/subscriptions/PlansPage.tsx — Shows trialing status option</w:t>
      </w:r>
    </w:p>
    <w:p>
      <w:pPr>
        <w:pStyle w:val="ListBullet"/>
      </w:pPr>
      <w:r>
        <w:t>apps/admin/src/pages/platform/support/AnnouncementsPage.tsx — Has trial audience option</w:t>
      </w:r>
    </w:p>
    <w:p>
      <w:pPr>
        <w:pStyle w:val="Heading2"/>
      </w:pPr>
      <w:bookmarkStart w:id="6" w:name="section_004"/>
      <w:r>
        <w:t>Platform Dashboard</w:t>
      </w:r>
      <w:bookmarkEnd w:id="6"/>
    </w:p>
    <w:p>
      <w:pPr>
        <w:pStyle w:val="ListBullet"/>
      </w:pPr>
      <w:r>
        <w:t>apps/api/src/routes/platformTenantDashboard.js — Treats status === 'trial' as healthy</w:t>
      </w:r>
    </w:p>
    <w:p>
      <w:pPr>
        <w:pStyle w:val="ListBullet"/>
      </w:pPr>
      <w:r>
        <w:t>apps/api/src/repositories/platformOperationsCenterRepository.js — Counts subscriptionStatus === 'trialing'</w:t>
      </w:r>
    </w:p>
    <w:p>
      <w:pPr>
        <w:pStyle w:val="Heading2"/>
      </w:pPr>
      <w:bookmarkStart w:id="7" w:name="section_005"/>
      <w:r>
        <w:t>"Start Free" Button</w:t>
      </w:r>
      <w:bookmarkEnd w:id="7"/>
    </w:p>
    <w:p>
      <w:pPr>
        <w:pStyle w:val="ListBullet"/>
      </w:pPr>
      <w:r>
        <w:t>apps/web/src/components/PublicHeader.tsx — "Start free" button links to /login (incorrect)</w:t>
      </w:r>
    </w:p>
    <w:p>
      <w:pPr>
        <w:pStyle w:val="Heading2"/>
      </w:pPr>
      <w:bookmarkStart w:id="8" w:name="section_006"/>
      <w:r>
        <w:t>Multi-Tenant Provisioning</w:t>
      </w:r>
      <w:bookmarkEnd w:id="8"/>
    </w:p>
    <w:p>
      <w:pPr>
        <w:pStyle w:val="ListBullet"/>
      </w:pPr>
      <w:r>
        <w:t>Platform admin can create owners via PlatformAdminWorkspace.tsx</w:t>
      </w:r>
    </w:p>
    <w:p>
      <w:pPr>
        <w:pStyle w:val="ListBullet"/>
      </w:pPr>
      <w:r>
        <w:t>apps/api/src/routes/platformAccess.js — createOwner() provisions tenant + user</w:t>
      </w:r>
    </w:p>
    <w:p>
      <w:pPr>
        <w:pStyle w:val="ListBullet"/>
      </w:pPr>
      <w:r>
        <w:t>No self-service public tenant creation</w:t>
      </w:r>
    </w:p>
    <w:p>
      <w:pPr>
        <w:spacing w:after="60"/>
      </w:pPr>
    </w:p>
    <w:p>
      <w:pPr>
        <w:pStyle w:val="Heading1"/>
      </w:pPr>
      <w:bookmarkStart w:id="9" w:name="section_007"/>
      <w:r>
        <w:t>2. What Is Incomplete</w:t>
      </w:r>
      <w:bookmarkEnd w:id="9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587"/>
        <w:gridCol w:w="5773"/>
      </w:tblGrid>
      <w:tr>
        <w:trPr>
          <w:tblHeader w:val="true"/>
        </w:trPr>
        <w:tc>
          <w:tcPr>
            <w:tcW w:type="dxa" w:w="3587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5773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Self-service trial registration</w:t>
            </w:r>
          </w:p>
        </w:tc>
        <w:tc>
          <w:tcPr>
            <w:tcW w:type="dxa" w:w="57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Missing — current register creates user in existing tenant only</w:t>
            </w:r>
          </w:p>
        </w:tc>
      </w:tr>
      <w:tr>
        <w:tc>
          <w:tcPr>
            <w:tcW w:type="dxa" w:w="358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Trial tenant provisioning</w:t>
            </w:r>
          </w:p>
        </w:tc>
        <w:tc>
          <w:tcPr>
            <w:tcW w:type="dxa" w:w="577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Missing — only admin can create tenants</w:t>
            </w:r>
          </w:p>
        </w:tc>
      </w:tr>
      <w:tr>
        <w:tc>
          <w:tcPr>
            <w:tcW w:type="dxa" w:w="3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Email verification</w:t>
            </w:r>
          </w:p>
        </w:tc>
        <w:tc>
          <w:tcPr>
            <w:tcW w:type="dxa" w:w="57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Missing — no outbound email, no verification tokens</w:t>
            </w:r>
          </w:p>
        </w:tc>
      </w:tr>
      <w:tr>
        <w:tc>
          <w:tcPr>
            <w:tcW w:type="dxa" w:w="358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Trial duration tracking</w:t>
            </w:r>
          </w:p>
        </w:tc>
        <w:tc>
          <w:tcPr>
            <w:tcW w:type="dxa" w:w="577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Missing — no trial_started_at / trial_expires_at on tenant</w:t>
            </w:r>
          </w:p>
        </w:tc>
      </w:tr>
      <w:tr>
        <w:tc>
          <w:tcPr>
            <w:tcW w:type="dxa" w:w="3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Trial expiration enforcement</w:t>
            </w:r>
          </w:p>
        </w:tc>
        <w:tc>
          <w:tcPr>
            <w:tcW w:type="dxa" w:w="57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Missing — no middleware checks trial status</w:t>
            </w:r>
          </w:p>
        </w:tc>
      </w:tr>
      <w:tr>
        <w:tc>
          <w:tcPr>
            <w:tcW w:type="dxa" w:w="358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Onboarding checklist</w:t>
            </w:r>
          </w:p>
        </w:tc>
        <w:tc>
          <w:tcPr>
            <w:tcW w:type="dxa" w:w="577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Missing — no guided setup</w:t>
            </w:r>
          </w:p>
        </w:tc>
      </w:tr>
      <w:tr>
        <w:tc>
          <w:tcPr>
            <w:tcW w:type="dxa" w:w="3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Product tour / walkthrough</w:t>
            </w:r>
          </w:p>
        </w:tc>
        <w:tc>
          <w:tcPr>
            <w:tcW w:type="dxa" w:w="57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Missing — no tour library</w:t>
            </w:r>
          </w:p>
        </w:tc>
      </w:tr>
      <w:tr>
        <w:tc>
          <w:tcPr>
            <w:tcW w:type="dxa" w:w="358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Industry selection during signup</w:t>
            </w:r>
          </w:p>
        </w:tc>
        <w:tc>
          <w:tcPr>
            <w:tcW w:type="dxa" w:w="577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Missing — no trial-time industry picker</w:t>
            </w:r>
          </w:p>
        </w:tc>
      </w:tr>
      <w:tr>
        <w:tc>
          <w:tcPr>
            <w:tcW w:type="dxa" w:w="3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Industry pack installation (self-service)</w:t>
            </w:r>
          </w:p>
        </w:tc>
        <w:tc>
          <w:tcPr>
            <w:tcW w:type="dxa" w:w="57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Missing — exists for admin only</w:t>
            </w:r>
          </w:p>
        </w:tc>
      </w:tr>
      <w:tr>
        <w:tc>
          <w:tcPr>
            <w:tcW w:type="dxa" w:w="358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Sample data provisioning</w:t>
            </w:r>
          </w:p>
        </w:tc>
        <w:tc>
          <w:tcPr>
            <w:tcW w:type="dxa" w:w="577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Missing — seed scripts exist but not user-triggered</w:t>
            </w:r>
          </w:p>
        </w:tc>
      </w:tr>
      <w:tr>
        <w:tc>
          <w:tcPr>
            <w:tcW w:type="dxa" w:w="3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Upgrade flow</w:t>
            </w:r>
          </w:p>
        </w:tc>
        <w:tc>
          <w:tcPr>
            <w:tcW w:type="dxa" w:w="57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Missing — billing checkout is a stub</w:t>
            </w:r>
          </w:p>
        </w:tc>
      </w:tr>
      <w:tr>
        <w:tc>
          <w:tcPr>
            <w:tcW w:type="dxa" w:w="358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Trial dashboard banner</w:t>
            </w:r>
          </w:p>
        </w:tc>
        <w:tc>
          <w:tcPr>
            <w:tcW w:type="dxa" w:w="577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Missing — no days-remaining display</w:t>
            </w:r>
          </w:p>
        </w:tc>
      </w:tr>
      <w:tr>
        <w:tc>
          <w:tcPr>
            <w:tcW w:type="dxa" w:w="3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Trial notifications</w:t>
            </w:r>
          </w:p>
        </w:tc>
        <w:tc>
          <w:tcPr>
            <w:tcW w:type="dxa" w:w="57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Missing — no lifecycle emails</w:t>
            </w:r>
          </w:p>
        </w:tc>
      </w:tr>
      <w:tr>
        <w:tc>
          <w:tcPr>
            <w:tcW w:type="dxa" w:w="3587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Trial admin panel</w:t>
            </w:r>
          </w:p>
        </w:tc>
        <w:tc>
          <w:tcPr>
            <w:tcW w:type="dxa" w:w="5773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Partial — admin UI has trial status fields but no trial management</w:t>
            </w:r>
          </w:p>
        </w:tc>
      </w:tr>
      <w:tr>
        <w:tc>
          <w:tcPr>
            <w:tcW w:type="dxa" w:w="3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Trial analytics/funnel</w:t>
            </w:r>
          </w:p>
        </w:tc>
        <w:tc>
          <w:tcPr>
            <w:tcW w:type="dxa" w:w="577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Missing — no event tracking for trial conversion</w:t>
            </w:r>
          </w:p>
        </w:tc>
      </w:tr>
    </w:tbl>
    <w:p>
      <w:pPr>
        <w:spacing w:after="40"/>
      </w:pPr>
    </w:p>
    <w:p>
      <w:pPr>
        <w:spacing w:after="60"/>
      </w:pPr>
    </w:p>
    <w:p>
      <w:pPr>
        <w:pStyle w:val="Heading1"/>
      </w:pPr>
      <w:bookmarkStart w:id="10" w:name="section_008"/>
      <w:r>
        <w:t>3. Nonfunctional Buttons</w:t>
      </w:r>
      <w:bookmarkEnd w:id="10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83"/>
        <w:gridCol w:w="2377"/>
        <w:gridCol w:w="2377"/>
        <w:gridCol w:w="2823"/>
      </w:tblGrid>
      <w:tr>
        <w:trPr>
          <w:tblHeader w:val="true"/>
        </w:trPr>
        <w:tc>
          <w:tcPr>
            <w:tcW w:type="dxa" w:w="1783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Button/CTA</w:t>
            </w:r>
          </w:p>
        </w:tc>
        <w:tc>
          <w:tcPr>
            <w:tcW w:type="dxa" w:w="2377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2377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Current Behavior</w:t>
            </w:r>
          </w:p>
        </w:tc>
        <w:tc>
          <w:tcPr>
            <w:tcW w:type="dxa" w:w="2823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6"/>
              </w:rPr>
              <w:t>Required</w:t>
            </w:r>
          </w:p>
        </w:tc>
      </w:tr>
      <w:tr>
        <w:tc>
          <w:tcPr>
            <w:tcW w:type="dxa" w:w="178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"Start free"</w:t>
            </w:r>
          </w:p>
        </w:tc>
        <w:tc>
          <w:tcPr>
            <w:tcW w:type="dxa" w:w="2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PublicHeader.tsx</w:t>
            </w:r>
          </w:p>
        </w:tc>
        <w:tc>
          <w:tcPr>
            <w:tcW w:type="dxa" w:w="237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Links to /login</w:t>
            </w:r>
          </w:p>
        </w:tc>
        <w:tc>
          <w:tcPr>
            <w:tcW w:type="dxa" w:w="28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6"/>
              </w:rPr>
              <w:t>Link to /start-free</w:t>
            </w:r>
          </w:p>
        </w:tc>
      </w:tr>
    </w:tbl>
    <w:p>
      <w:pPr>
        <w:spacing w:after="40"/>
      </w:pPr>
    </w:p>
    <w:p>
      <w:pPr>
        <w:spacing w:after="60"/>
      </w:pPr>
    </w:p>
    <w:p>
      <w:pPr>
        <w:pStyle w:val="Heading1"/>
      </w:pPr>
      <w:bookmarkStart w:id="11" w:name="section_009"/>
      <w:r>
        <w:t>4. Missing Routes</w:t>
      </w:r>
      <w:bookmarkEnd w:id="1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5155"/>
        <w:gridCol w:w="4205"/>
      </w:tblGrid>
      <w:tr>
        <w:trPr>
          <w:tblHeader w:val="true"/>
        </w:trPr>
        <w:tc>
          <w:tcPr>
            <w:tcW w:type="dxa" w:w="5155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  <w:tc>
          <w:tcPr>
            <w:tcW w:type="dxa" w:w="4205"/>
            <w:vAlign w:val="center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POST /api/v1/trial/register</w:t>
            </w:r>
          </w:p>
        </w:tc>
        <w:tc>
          <w:tcPr>
            <w:tcW w:type="dxa" w:w="42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Self-service trial signup</w:t>
            </w:r>
          </w:p>
        </w:tc>
      </w:tr>
      <w:tr>
        <w:tc>
          <w:tcPr>
            <w:tcW w:type="dxa" w:w="515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POST /api/v1/trial/verify-email</w:t>
            </w:r>
          </w:p>
        </w:tc>
        <w:tc>
          <w:tcPr>
            <w:tcW w:type="dxa" w:w="420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Email verification</w:t>
            </w:r>
          </w:p>
        </w:tc>
      </w:tr>
      <w:tr>
        <w:tc>
          <w:tcPr>
            <w:tcW w:type="dxa" w:w="51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POST /api/v1/trial/resend-verification</w:t>
            </w:r>
          </w:p>
        </w:tc>
        <w:tc>
          <w:tcPr>
            <w:tcW w:type="dxa" w:w="42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Resend verification</w:t>
            </w:r>
          </w:p>
        </w:tc>
      </w:tr>
      <w:tr>
        <w:tc>
          <w:tcPr>
            <w:tcW w:type="dxa" w:w="515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 /api/v1/trial/status</w:t>
            </w:r>
          </w:p>
        </w:tc>
        <w:tc>
          <w:tcPr>
            <w:tcW w:type="dxa" w:w="420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Trial status for current user</w:t>
            </w:r>
          </w:p>
        </w:tc>
      </w:tr>
      <w:tr>
        <w:tc>
          <w:tcPr>
            <w:tcW w:type="dxa" w:w="51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POST /api/v1/trial/select-industry</w:t>
            </w:r>
          </w:p>
        </w:tc>
        <w:tc>
          <w:tcPr>
            <w:tcW w:type="dxa" w:w="42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Set industry during onboarding</w:t>
            </w:r>
          </w:p>
        </w:tc>
      </w:tr>
      <w:tr>
        <w:tc>
          <w:tcPr>
            <w:tcW w:type="dxa" w:w="515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POST /api/v1/trial/install-pack</w:t>
            </w:r>
          </w:p>
        </w:tc>
        <w:tc>
          <w:tcPr>
            <w:tcW w:type="dxa" w:w="420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Install industry configuration</w:t>
            </w:r>
          </w:p>
        </w:tc>
      </w:tr>
      <w:tr>
        <w:tc>
          <w:tcPr>
            <w:tcW w:type="dxa" w:w="51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POST /api/v1/trial/sample-data</w:t>
            </w:r>
          </w:p>
        </w:tc>
        <w:tc>
          <w:tcPr>
            <w:tcW w:type="dxa" w:w="42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Seed sample data</w:t>
            </w:r>
          </w:p>
        </w:tc>
      </w:tr>
      <w:tr>
        <w:tc>
          <w:tcPr>
            <w:tcW w:type="dxa" w:w="515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DELETE /api/v1/trial/sample-data</w:t>
            </w:r>
          </w:p>
        </w:tc>
        <w:tc>
          <w:tcPr>
            <w:tcW w:type="dxa" w:w="420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Remove sample data</w:t>
            </w:r>
          </w:p>
        </w:tc>
      </w:tr>
      <w:tr>
        <w:tc>
          <w:tcPr>
            <w:tcW w:type="dxa" w:w="51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 /api/v1/trial/onboarding</w:t>
            </w:r>
          </w:p>
        </w:tc>
        <w:tc>
          <w:tcPr>
            <w:tcW w:type="dxa" w:w="42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Get onboarding progress</w:t>
            </w:r>
          </w:p>
        </w:tc>
      </w:tr>
      <w:tr>
        <w:tc>
          <w:tcPr>
            <w:tcW w:type="dxa" w:w="515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PATCH /api/v1/trial/onboarding/:step</w:t>
            </w:r>
          </w:p>
        </w:tc>
        <w:tc>
          <w:tcPr>
            <w:tcW w:type="dxa" w:w="4205"/>
            <w:vAlign w:val="center"/>
            <w:shd w:fill="F3F6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Complete onboarding step</w:t>
            </w:r>
          </w:p>
        </w:tc>
      </w:tr>
      <w:tr>
        <w:tc>
          <w:tcPr>
            <w:tcW w:type="dxa" w:w="51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POST /api/v1/trial/upgrade-request</w:t>
            </w:r>
          </w:p>
        </w:tc>
        <w:tc>
          <w:tcPr>
            <w:tcW w:type="dxa" w:w="42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sz w:val="18"/>
              </w:rPr>
              <w:t>Request upgrade / contact sales</w:t>
            </w:r>
          </w:p>
        </w:tc>
      </w:tr>
    </w:tbl>
    <w:p>
      <w:pPr>
        <w:spacing w:after="40"/>
      </w:pPr>
    </w:p>
    <w:p>
      <w:pPr>
        <w:spacing w:after="60"/>
      </w:pPr>
    </w:p>
    <w:p>
      <w:pPr>
        <w:pStyle w:val="Heading1"/>
      </w:pPr>
      <w:bookmarkStart w:id="12" w:name="section_010"/>
      <w:r>
        <w:t>5. Database Records</w:t>
      </w:r>
      <w:bookmarkEnd w:id="12"/>
    </w:p>
    <w:p>
      <w:pPr>
        <w:pStyle w:val="ListBullet"/>
      </w:pPr>
      <w:r>
        <w:t>No trial-specific columns on tenant table currently</w:t>
      </w:r>
    </w:p>
    <w:p>
      <w:pPr>
        <w:pStyle w:val="ListBullet"/>
      </w:pPr>
      <w:r>
        <w:t>Subscription model supports trialing status but not self-provisioned</w:t>
      </w:r>
    </w:p>
    <w:p>
      <w:pPr>
        <w:pStyle w:val="ListBullet"/>
      </w:pPr>
      <w:r>
        <w:t>No trial_started_at, trial_expires_at fields in existing schema</w:t>
      </w:r>
    </w:p>
    <w:p>
      <w:pPr>
        <w:pStyle w:val="ListBullet"/>
      </w:pPr>
      <w:r>
        <w:t>Entitlement model exists and can be reused for trial limits</w:t>
      </w:r>
    </w:p>
    <w:p>
      <w:pPr>
        <w:spacing w:after="60"/>
      </w:pPr>
    </w:p>
    <w:p>
      <w:pPr>
        <w:pStyle w:val="Heading1"/>
      </w:pPr>
      <w:bookmarkStart w:id="13" w:name="section_011"/>
      <w:r>
        <w:t>6. Implementation Plan</w:t>
      </w:r>
      <w:bookmarkEnd w:id="13"/>
    </w:p>
    <w:p>
      <w:r>
        <w:t>Build the full trial system leveraging:</w:t>
      </w:r>
    </w:p>
    <w:p>
      <w:pPr>
        <w:pStyle w:val="ListBullet"/>
      </w:pPr>
      <w:r>
        <w:t>Existing billingMonetizationService.js for subscription/entitlement model</w:t>
      </w:r>
    </w:p>
    <w:p>
      <w:pPr>
        <w:pStyle w:val="ListBullet"/>
      </w:pPr>
      <w:r>
        <w:t>Existing auth.js registration logic (password validation, session issuance)</w:t>
      </w:r>
    </w:p>
    <w:p>
      <w:pPr>
        <w:pStyle w:val="ListBullet"/>
      </w:pPr>
      <w:r>
        <w:t>Existing platform admin tenant creation pattern</w:t>
      </w:r>
    </w:p>
    <w:p>
      <w:pPr>
        <w:pStyle w:val="ListBullet"/>
      </w:pPr>
      <w:r>
        <w:t>Existing industry/service catalog in publicStorefront.js</w:t>
      </w:r>
    </w:p>
    <w:p>
      <w:r>
        <w:t>New components needed:</w:t>
      </w:r>
    </w:p>
    <w:p>
      <w:pPr>
        <w:pStyle w:val="ListBullet"/>
      </w:pPr>
      <w:r>
        <w:t>Trial registration route + service</w:t>
      </w:r>
    </w:p>
    <w:p>
      <w:pPr>
        <w:pStyle w:val="ListBullet"/>
      </w:pPr>
      <w:r>
        <w:t>Trial provisioning service (extends platform access pattern)</w:t>
      </w:r>
    </w:p>
    <w:p>
      <w:pPr>
        <w:pStyle w:val="ListBullet"/>
      </w:pPr>
      <w:r>
        <w:t>Trial middleware (check expiration)</w:t>
      </w:r>
    </w:p>
    <w:p>
      <w:pPr>
        <w:pStyle w:val="ListBullet"/>
      </w:pPr>
      <w:r>
        <w:t>Onboarding service + routes</w:t>
      </w:r>
    </w:p>
    <w:p>
      <w:pPr>
        <w:pStyle w:val="ListBullet"/>
      </w:pPr>
      <w:r>
        <w:t>Frontend: start-free page, trial dashboard, onboarding UI</w:t>
      </w:r>
    </w:p>
    <w:p>
      <w:pPr>
        <w:pStyle w:val="ListBullet"/>
      </w:pPr>
      <w:r>
        <w:t>Migration: trial fields on tenant_settings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PRODUCT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Trial Experience Audit</dc:title>
  <dc:subject>1. What Already Exists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