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101 - Tenant Security Policy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100.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 /api/v1/tenant-security/policies</w:t>
        <w:br/>
        <w:t>POST  /api/v1/tenant-security/policies</w:t>
        <w:br/>
        <w:t>GET   /api/v1/tenant-security/policies/:id</w:t>
        <w:br/>
        <w:t>PATCH /api/v1/tenant-security/policies/:id</w:t>
        <w:br/>
        <w:br/>
        <w:t>POST /api/v1/tenant-security/evaluate</w:t>
        <w:br/>
        <w:t>GET  /api/v1/tenant-security/decisions</w:t>
        <w:br/>
        <w:t>GET  /api/v1/tenant-security/summary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seed:tenant-security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101 - Tenant Security Policy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