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102 - Compliance Evidence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101.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/api/v1/compliance/frameworks</w:t>
        <w:br/>
        <w:t>POST /api/v1/compliance/frameworks</w:t>
        <w:br/>
        <w:t>GET  /api/v1/compliance/controls</w:t>
        <w:br/>
        <w:t>POST /api/v1/compliance/controls</w:t>
        <w:br/>
        <w:t>GET  /api/v1/compliance/packages</w:t>
        <w:br/>
        <w:t>POST /api/v1/compliance/packages</w:t>
        <w:br/>
        <w:t>GET  /api/v1/compliance/evidence</w:t>
        <w:br/>
        <w:t>POST /api/v1/compliance/evidence</w:t>
        <w:br/>
        <w:t>POST /api/v1/compliance/evidence/:id/review</w:t>
        <w:br/>
        <w:t>GET  /api/v1/compliance/mappings</w:t>
        <w:br/>
        <w:t>POST /api/v1/compliance/mappings</w:t>
        <w:br/>
        <w:t>POST /api/v1/compliance/attestations</w:t>
        <w:br/>
        <w:t>POST /api/v1/compliance/attestations/:id/approve</w:t>
        <w:br/>
        <w:t>POST /api/v1/compliance/exports</w:t>
        <w:br/>
        <w:t>POST /api/v1/compliance/exports/:id/complete</w:t>
        <w:br/>
        <w:t>POST /api/v1/compliance/score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seed:compliance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102 - Compliance Evidence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