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147 - Customer Success and Onboarding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146.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POST /api/v1/customer-success/cohorts</w:t>
        <w:br/>
        <w:t>POST /api/v1/customer-success/cohorts/:id/activate</w:t>
        <w:br/>
        <w:t>POST /api/v1/customer-success/cohorts/:id/complete</w:t>
        <w:br/>
        <w:t>POST /api/v1/customer-success/plans</w:t>
        <w:br/>
        <w:t>POST /api/v1/customer-success/plans/:id/start</w:t>
        <w:br/>
        <w:t>POST /api/v1/customer-success/plans/:id/complete</w:t>
        <w:br/>
        <w:t>POST /api/v1/customer-success/plans/:id/block</w:t>
        <w:br/>
        <w:t>POST /api/v1/customer-success/plans/:id/tasks</w:t>
        <w:br/>
        <w:t>POST /api/v1/customer-success/tasks/:id/start</w:t>
        <w:br/>
        <w:t>POST /api/v1/customer-success/tasks/:id/complete</w:t>
        <w:br/>
        <w:t>POST /api/v1/customer-success/adoption-metrics</w:t>
        <w:br/>
        <w:t>POST /api/v1/customer-success/feedback</w:t>
        <w:br/>
        <w:t>POST /api/v1/customer-success/feedback/:id/review</w:t>
        <w:br/>
        <w:t>POST /api/v1/customer-success/feedback/:id/resolve</w:t>
        <w:br/>
        <w:t>POST /api/v1/customer-success/escalations</w:t>
        <w:br/>
        <w:t>POST /api/v1/customer-success/escalations/:id/start</w:t>
        <w:br/>
        <w:t>POST /api/v1/customer-success/escalations/:id/resolve</w:t>
        <w:br/>
        <w:t>POST /api/v1/customer-success/escalations/:id/close</w:t>
        <w:br/>
        <w:t>POST /api/v1/customer-success/success-plans</w:t>
        <w:br/>
        <w:t>POST /api/v1/customer-success/success-plans/:id/activate</w:t>
        <w:br/>
        <w:t>POST /api/v1/customer-success/success-plans/:id/at-risk</w:t>
        <w:br/>
        <w:t>GET  /api/v1/customer-success/metrics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seed:customer-success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147 - Customer Success and Onboarding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