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151 - Privacy Operations and Data Subject Rights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150.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/api/v1/privacy/dsars</w:t>
        <w:br/>
        <w:t>POST /api/v1/privacy/dsars/:id/verify</w:t>
        <w:br/>
        <w:t>POST /api/v1/privacy/dsars/:id/fulfill</w:t>
        <w:br/>
        <w:t>POST /api/v1/privacy/dsars/:id/deny</w:t>
        <w:br/>
        <w:t>POST /api/v1/privacy/consents</w:t>
        <w:br/>
        <w:t>POST /api/v1/privacy/consents/:id/withdraw</w:t>
        <w:br/>
        <w:t>POST /api/v1/privacy/retention-policies</w:t>
        <w:br/>
        <w:t>POST /api/v1/privacy/retention-policies/:id/activate</w:t>
        <w:br/>
        <w:t>POST /api/v1/privacy/retention-policies/:id/retire</w:t>
        <w:br/>
        <w:t>POST /api/v1/privacy/deletion-jobs</w:t>
        <w:br/>
        <w:t>POST /api/v1/privacy/deletion-jobs/:id/start</w:t>
        <w:br/>
        <w:t>POST /api/v1/privacy/deletion-jobs/:id/complete</w:t>
        <w:br/>
        <w:t>POST /api/v1/privacy/deletion-jobs/:id/fail</w:t>
        <w:br/>
        <w:t>POST /api/v1/privacy/processing-activities</w:t>
        <w:br/>
        <w:t>POST /api/v1/privacy/processing-activities/:id/activate</w:t>
        <w:br/>
        <w:t>POST /api/v1/privacy/processing-activities/:id/retire</w:t>
        <w:br/>
        <w:t>POST /api/v1/privacy/dpias</w:t>
        <w:br/>
        <w:t>POST /api/v1/privacy/dpias/:id/review</w:t>
        <w:br/>
        <w:t>POST /api/v1/privacy/dpias/:id/approve</w:t>
        <w:br/>
        <w:t>POST /api/v1/privacy/dpias/:id/reject</w:t>
        <w:br/>
        <w:t>POST /api/v1/privacy/breaches</w:t>
        <w:br/>
        <w:t>POST /api/v1/privacy/breaches/:id/confirm</w:t>
        <w:br/>
        <w:t>POST /api/v1/privacy/breaches/:id/report</w:t>
        <w:br/>
        <w:t>POST /api/v1/privacy/breaches/:id/notify-subjects</w:t>
        <w:br/>
        <w:t>POST /api/v1/privacy/breaches/:id/close</w:t>
        <w:br/>
        <w:t>GET  /api/v1/privacy/metrics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seed:privacy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151 - Privacy Operations and Data Subject Rights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