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157 - Continuous Privacy Control Monitoring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Adds privacy control definitions, assessment runs, pass/fail results, operational alerts, acknowledgment and resolution workflows, and tenant-scoped metrics.</w:t>
      </w:r>
    </w:p>
    <w:p>
      <w:r>
        <w:t xml:space="preserve">Endpoints: </w:t>
      </w:r>
      <w:r>
        <w:rPr>
          <w:rFonts w:ascii="Consolas" w:hAnsi="Consolas"/>
          <w:sz w:val="18"/>
        </w:rPr>
        <w:t>/api/v1/privacy/monitoring-controls</w:t>
      </w:r>
      <w:r>
        <w:t xml:space="preserve">, </w:t>
      </w:r>
      <w:r>
        <w:rPr>
          <w:rFonts w:ascii="Consolas" w:hAnsi="Consolas"/>
          <w:sz w:val="18"/>
        </w:rPr>
        <w:t>/api/v1/privacy/monitoring-runs</w:t>
      </w:r>
      <w:r>
        <w:t xml:space="preserve">, </w:t>
      </w:r>
      <w:r>
        <w:rPr>
          <w:rFonts w:ascii="Consolas" w:hAnsi="Consolas"/>
          <w:sz w:val="18"/>
        </w:rPr>
        <w:t>/api/v1/privacy/monitoring-alerts</w:t>
      </w:r>
      <w:r>
        <w:t xml:space="preserve">, and </w:t>
      </w:r>
      <w:r>
        <w:rPr>
          <w:rFonts w:ascii="Consolas" w:hAnsi="Consolas"/>
          <w:sz w:val="18"/>
        </w:rPr>
        <w:t>/api/v1/privacy/monitoring-metrics</w:t>
      </w:r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157 - Continuous Privacy Control Monitoring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