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Sprint17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Included modules</w:t>
      </w:r>
    </w:p>
    <w:p>
      <w:pPr>
        <w:pStyle w:val="ListBullet"/>
      </w:pPr>
      <w:r>
        <w:t>KPI catalog</w:t>
      </w:r>
    </w:p>
    <w:p>
      <w:pPr>
        <w:pStyle w:val="ListBullet"/>
      </w:pPr>
      <w:r>
        <w:t>Dashboard widget definitions</w:t>
      </w:r>
    </w:p>
    <w:p>
      <w:pPr>
        <w:pStyle w:val="ListBullet"/>
      </w:pPr>
      <w:r>
        <w:t>Report scheduler model</w:t>
      </w:r>
    </w:p>
    <w:p>
      <w:pPr>
        <w:pStyle w:val="ListBullet"/>
      </w:pPr>
      <w:r>
        <w:t>Technician scorecard model</w:t>
      </w:r>
    </w:p>
    <w:p>
      <w:pPr>
        <w:pStyle w:val="ListBullet"/>
      </w:pPr>
      <w:r>
        <w:t>Forecasting data model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Sprint17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