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278 — Ai Safety Guardrails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16 capability domain: </w:t>
      </w:r>
      <w:r>
        <w:rPr>
          <w:rFonts w:ascii="Consolas" w:hAnsi="Consolas"/>
          <w:sz w:val="18"/>
        </w:rPr>
        <w:t>ai-safety-guardrails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/api/v1/enterprise-intelligence/ai-safety-guardrails.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278 — Ai Safety Guardrails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