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308 — Industry Analytics Packs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18 capability domain: </w:t>
      </w:r>
      <w:r>
        <w:rPr>
          <w:rFonts w:ascii="Consolas" w:hAnsi="Consolas"/>
          <w:sz w:val="18"/>
        </w:rPr>
        <w:t>industry-analytics-packs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/api/v1/industry-solutions/industry-analytics-packs.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308 — Industry Analytics Packs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