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329 — Api Versioning V3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Phase 20 capability domain: </w:t>
      </w:r>
      <w:r>
        <w:rPr>
          <w:rFonts w:ascii="Consolas" w:hAnsi="Consolas"/>
          <w:sz w:val="18"/>
        </w:rPr>
        <w:t>api-versioning-v3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/api/v1/version3-foundation/api-versioning-v3.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329 — Api Versioning V3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