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338 — Version3 Migration Assistant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20 capability domain: </w:t>
      </w:r>
      <w:r>
        <w:rPr>
          <w:rFonts w:ascii="Consolas" w:hAnsi="Consolas"/>
          <w:sz w:val="18"/>
        </w:rPr>
        <w:t>version3-migration-assistant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/api/v1/version3-foundation/version3-migration-assistant.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338 — Version3 Migration Assistant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