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367 — AI Change Risk Prediction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Implemented as part of Phase 22: Service Intelligence Automation.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367 — AI Change Risk Prediction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