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395 — Customer Lifetime Value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395 — Customer Lifetime Value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