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423 — Workflow Runtime Version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423 — Workflow Runtime Version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