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446 — Production Slo Baseline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28: Version 4 Post-GA Reliability.</w:t>
      </w:r>
    </w:p>
    <w:p>
      <w:pPr>
        <w:pStyle w:val="ListBullet"/>
      </w:pPr>
      <w:r>
        <w:t>API domain: production-slo-baseline</w:t>
      </w:r>
    </w:p>
    <w:p>
      <w:pPr>
        <w:pStyle w:val="ListBullet"/>
      </w:pPr>
      <w:r>
        <w:t>Base route: /api/v1/version4-post-ga/production-slo-baseline</w:t>
      </w:r>
    </w:p>
    <w:p>
      <w:pPr>
        <w:pStyle w:val="ListBullet"/>
      </w:pPr>
      <w:r>
        <w:t>Migration: 446_production_slo_baseline.sql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446 — Production Slo Baseline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