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454 — Lts Release Channels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28: Version 4 Post-GA Reliability.</w:t>
      </w:r>
    </w:p>
    <w:p>
      <w:pPr>
        <w:pStyle w:val="ListBullet"/>
      </w:pPr>
      <w:r>
        <w:t>API domain: lts-release-channels</w:t>
      </w:r>
    </w:p>
    <w:p>
      <w:pPr>
        <w:pStyle w:val="ListBullet"/>
      </w:pPr>
      <w:r>
        <w:t>Base route: /api/v1/version4-post-ga/lts-release-channels</w:t>
      </w:r>
    </w:p>
    <w:p>
      <w:pPr>
        <w:pStyle w:val="ListBullet"/>
      </w:pPr>
      <w:r>
        <w:t>Migration: 454_lts_release_channels.sql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454 — Lts Release Channels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