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458 — Capacity Cost Optimization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28: Version 4 Post-GA Reliability.</w:t>
      </w:r>
    </w:p>
    <w:p>
      <w:pPr>
        <w:pStyle w:val="ListBullet"/>
      </w:pPr>
      <w:r>
        <w:t>API domain: capacity-cost-optimization</w:t>
      </w:r>
    </w:p>
    <w:p>
      <w:pPr>
        <w:pStyle w:val="ListBullet"/>
      </w:pPr>
      <w:r>
        <w:t>Base route: /api/v1/version4-post-ga/capacity-cost-optimization</w:t>
      </w:r>
    </w:p>
    <w:p>
      <w:pPr>
        <w:pStyle w:val="ListBullet"/>
      </w:pPr>
      <w:r>
        <w:t>Migration: 458_capacity_cost_optimization.sql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458 — Capacity Cost Optimization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