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468 — Sla Breach Prevention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29: Autonomous Service Operations.</w:t>
      </w:r>
    </w:p>
    <w:p>
      <w:pPr>
        <w:pStyle w:val="ListBullet"/>
      </w:pPr>
      <w:r>
        <w:t>API domain: sla-breach-prevention</w:t>
      </w:r>
    </w:p>
    <w:p>
      <w:pPr>
        <w:pStyle w:val="ListBullet"/>
      </w:pPr>
      <w:r>
        <w:t>Base route: /api/v1/autonomous-operations/sla-breach-prevention</w:t>
      </w:r>
    </w:p>
    <w:p>
      <w:pPr>
        <w:pStyle w:val="ListBullet"/>
      </w:pPr>
      <w:r>
        <w:t>Migration: 468_sla_breach_prevention.sql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468 — Sla Breach Prevention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