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469 — Customer Communication Agent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29: Autonomous Service Operations.</w:t>
      </w:r>
    </w:p>
    <w:p>
      <w:pPr>
        <w:pStyle w:val="ListBullet"/>
      </w:pPr>
      <w:r>
        <w:t>API domain: customer-communication-agent</w:t>
      </w:r>
    </w:p>
    <w:p>
      <w:pPr>
        <w:pStyle w:val="ListBullet"/>
      </w:pPr>
      <w:r>
        <w:t>Base route: /api/v1/autonomous-operations/customer-communication-agent</w:t>
      </w:r>
    </w:p>
    <w:p>
      <w:pPr>
        <w:pStyle w:val="ListBullet"/>
      </w:pPr>
      <w:r>
        <w:t>Migration: 469_customer_communication_agent.sql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469 — Customer Communication Agent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