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470 — Knowledge Gap Detection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29: Autonomous Service Operations.</w:t>
      </w:r>
    </w:p>
    <w:p>
      <w:pPr>
        <w:pStyle w:val="ListBullet"/>
      </w:pPr>
      <w:r>
        <w:t>API domain: knowledge-gap-detection</w:t>
      </w:r>
    </w:p>
    <w:p>
      <w:pPr>
        <w:pStyle w:val="ListBullet"/>
      </w:pPr>
      <w:r>
        <w:t>Base route: /api/v1/autonomous-operations/knowledge-gap-detection</w:t>
      </w:r>
    </w:p>
    <w:p>
      <w:pPr>
        <w:pStyle w:val="ListBullet"/>
      </w:pPr>
      <w:r>
        <w:t>Migration: 470_knowledge_gap_detection.sql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470 — Knowledge Gap Detection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