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477 — Telemetry Ingestion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telemetry-ingestion</w:t>
      </w:r>
    </w:p>
    <w:p>
      <w:pPr>
        <w:pStyle w:val="ListBullet"/>
      </w:pPr>
      <w:r>
        <w:t>Base route: /api/v1/connected-edge/telemetry-ingestion</w:t>
      </w:r>
    </w:p>
    <w:p>
      <w:pPr>
        <w:pStyle w:val="ListBullet"/>
      </w:pPr>
      <w:r>
        <w:t>Migration: 477_telemetry_ingestion.sql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477 — Telemetry Ingestion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