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485 — Industrial Protocol Adapters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30: Connected Assets and Edge Operations.</w:t>
      </w:r>
    </w:p>
    <w:p>
      <w:pPr>
        <w:pStyle w:val="ListBullet"/>
      </w:pPr>
      <w:r>
        <w:t>API domain: industrial-protocol-adapters</w:t>
      </w:r>
    </w:p>
    <w:p>
      <w:pPr>
        <w:pStyle w:val="ListBullet"/>
      </w:pPr>
      <w:r>
        <w:t>Base route: /api/v1/connected-edge/industrial-protocol-adapters</w:t>
      </w:r>
    </w:p>
    <w:p>
      <w:pPr>
        <w:pStyle w:val="ListBullet"/>
      </w:pPr>
      <w:r>
        <w:t>Migration: 485_industrial_protocol_adapters.sql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485 — Industrial Protocol Adapters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