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Sprint49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Begins replacing contracts with executable runtime services, dependency injection, repositories, and health endpoints.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Sprint49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