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50 - Executable API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Implemented:</w:t>
      </w:r>
    </w:p>
    <w:p>
      <w:pPr>
        <w:pStyle w:val="ListBullet"/>
      </w:pPr>
      <w:r>
        <w:t>Native Node HTTP server.</w:t>
      </w:r>
    </w:p>
    <w:p>
      <w:pPr>
        <w:pStyle w:val="ListBullet"/>
      </w:pPr>
      <w:r>
        <w:t>Health/readiness endpoints.</w:t>
      </w:r>
    </w:p>
    <w:p>
      <w:pPr>
        <w:pStyle w:val="ListBullet"/>
      </w:pPr>
      <w:r>
        <w:t>Bearer-token auth guard.</w:t>
      </w:r>
    </w:p>
    <w:p>
      <w:pPr>
        <w:pStyle w:val="ListBullet"/>
      </w:pPr>
      <w:r>
        <w:t>Tenant middleware using x-tenant-id.</w:t>
      </w:r>
    </w:p>
    <w:p>
      <w:pPr>
        <w:pStyle w:val="ListBullet"/>
      </w:pPr>
      <w:r>
        <w:t>In-memory customer service.</w:t>
      </w:r>
    </w:p>
    <w:p>
      <w:pPr>
        <w:pStyle w:val="ListBullet"/>
      </w:pPr>
      <w:r>
        <w:t>In-memory job service.</w:t>
      </w:r>
    </w:p>
    <w:p>
      <w:pPr>
        <w:pStyle w:val="ListBullet"/>
      </w:pPr>
      <w:r>
        <w:t>Customer/job API routes.</w:t>
      </w:r>
    </w:p>
    <w:p>
      <w:pPr>
        <w:pStyle w:val="ListBullet"/>
      </w:pPr>
      <w:r>
        <w:t>Runtime smoke tests.</w:t>
      </w:r>
    </w:p>
    <w:p>
      <w:r>
        <w:t>Run: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Copy-Item .env.example .env</w:t>
        <w:br/>
        <w:t>npm install</w:t>
        <w:br/>
        <w:t>npm run dev</w:t>
      </w:r>
    </w:p>
    <w:p>
      <w:r>
        <w:t>Test API: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Invoke-RestMethod -Headers @{Authorization='Bearer dev-token-change-me'} http://localhost:3000/api/v1/customers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50 - Executable API Runtime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