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502 — Network Reputation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network-reputation</w:t>
      </w:r>
    </w:p>
    <w:p>
      <w:pPr>
        <w:pStyle w:val="ListBullet"/>
      </w:pPr>
      <w:r>
        <w:t>Base route: /api/v1/workforce-commerce/network-reputation</w:t>
      </w:r>
    </w:p>
    <w:p>
      <w:pPr>
        <w:pStyle w:val="ListBullet"/>
      </w:pPr>
      <w:r>
        <w:t>Migration: 502_network_reputation.sql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502 — Network Reputation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