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524 — Database V5 Upgrade Certification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33: Version 5 Stabilization and General Availability.</w:t>
      </w:r>
    </w:p>
    <w:p>
      <w:pPr>
        <w:pStyle w:val="ListBullet"/>
      </w:pPr>
      <w:r>
        <w:t>API domain: database-v5-upgrade-certification</w:t>
      </w:r>
    </w:p>
    <w:p>
      <w:pPr>
        <w:pStyle w:val="ListBullet"/>
      </w:pPr>
      <w:r>
        <w:t>Base route: /api/v1/version5-ga/database-v5-upgrade-certification</w:t>
      </w:r>
    </w:p>
    <w:p>
      <w:pPr>
        <w:pStyle w:val="ListBullet"/>
      </w:pPr>
      <w:r>
        <w:t>Migration: 524_database_v5_upgrade_certification.sql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524 — Database V5 Upgrade Certification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