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531 — Version 5 Customer 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version-5-customer-pilot</w:t>
      </w:r>
    </w:p>
    <w:p>
      <w:pPr>
        <w:pStyle w:val="ListBullet"/>
      </w:pPr>
      <w:r>
        <w:t>Base route: /api/v1/version5-ga/version-5-customer-pilot</w:t>
      </w:r>
    </w:p>
    <w:p>
      <w:pPr>
        <w:pStyle w:val="ListBullet"/>
      </w:pPr>
      <w:r>
        <w:t>Migration: 531_version_5_customer_pilot.sql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531 — Version 5 Customer 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