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554 — Agent Task Planning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bookmarkStart w:id="1" w:name="document_control"/>
      <w:r>
        <w:t>Document Control</w:t>
      </w:r>
      <w:bookmarkEnd w:id="1"/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Use the linked table of contents below or Word's Navigation Pane to move through this document.</w:t>
      </w:r>
    </w:p>
    <w:p>
      <w:pPr>
        <w:pStyle w:val="Heading1"/>
      </w:pPr>
      <w:bookmarkStart w:id="2" w:name="table_of_contents"/>
      <w:r>
        <w:t>Table of Contents</w:t>
      </w:r>
      <w:bookmarkEnd w:id="2"/>
    </w:p>
    <w:p>
      <w:pPr>
        <w:spacing w:after="60"/>
      </w:pPr>
      <w:hyperlink w:anchor="document_control">
        <w:r>
          <w:rPr>
            <w:rStyle w:val="Hyperlink"/>
          </w:rPr>
          <w:t>Document Control</w:t>
        </w:r>
      </w:hyperlink>
    </w:p>
    <w:p>
      <w:r>
        <w:br w:type="page"/>
      </w:r>
    </w:p>
    <w:p>
      <w:r>
        <w:t xml:space="preserve">Domain: </w:t>
      </w:r>
      <w:r>
        <w:rPr>
          <w:rFonts w:ascii="Consolas" w:hAnsi="Consolas"/>
          <w:sz w:val="18"/>
        </w:rPr>
        <w:t>agent-task-planning</w:t>
      </w:r>
    </w:p>
    <w:p>
      <w:r>
        <w:t xml:space="preserve">API: </w:t>
      </w:r>
      <w:r>
        <w:rPr>
          <w:rFonts w:ascii="Consolas" w:hAnsi="Consolas"/>
          <w:sz w:val="18"/>
        </w:rPr>
        <w:t>/api/v1/agentic-workforce-orchestration/agent-task-planning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554 — Agent Task Planning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