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555 — Human Approval Gates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human-approval-gates</w:t>
      </w:r>
    </w:p>
    <w:p>
      <w:r>
        <w:t xml:space="preserve">API: </w:t>
      </w:r>
      <w:r>
        <w:rPr>
          <w:rFonts w:ascii="Consolas" w:hAnsi="Consolas"/>
          <w:sz w:val="18"/>
        </w:rPr>
        <w:t>/api/v1/agentic-workforce-orchestration/human-approval-gates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555 — Human Approval Gates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