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585 — Waste Stream Tracking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waste-stream-tracking</w:t>
      </w:r>
    </w:p>
    <w:p>
      <w:r>
        <w:t xml:space="preserve">API: </w:t>
      </w:r>
      <w:r>
        <w:rPr>
          <w:rFonts w:ascii="Consolas" w:hAnsi="Consolas"/>
          <w:sz w:val="18"/>
        </w:rPr>
        <w:t>/api/v1/sustainability-circular-operations/waste-stream-tracking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585 — Waste Stream Tracking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