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83 - Communications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82.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 /api/v1/communications</w:t>
        <w:br/>
        <w:t>POST  /api/v1/communications</w:t>
        <w:br/>
        <w:t>POST  /api/v1/communications/timeline</w:t>
        <w:br/>
        <w:t>GET   /api/v1/communications/:id</w:t>
        <w:br/>
        <w:t>PATCH /api/v1/communications/:id/status</w:t>
        <w:br/>
        <w:br/>
        <w:t>GET   /api/v1/customers/:customerId/communications</w:t>
        <w:br/>
        <w:t>GET   /api/v1/customers/:customerId/communications/timeline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seed:communications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83 - Communications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