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84 - Reminders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83.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/api/v1/reminder-rules</w:t>
        <w:br/>
        <w:t>POST  /api/v1/reminder-rules</w:t>
        <w:br/>
        <w:br/>
        <w:t>GET   /api/v1/follow-ups</w:t>
        <w:br/>
        <w:t>POST  /api/v1/follow-ups</w:t>
        <w:br/>
        <w:t>POST  /api/v1/follow-ups/timeline</w:t>
        <w:br/>
        <w:t>POST  /api/v1/follow-ups/due</w:t>
        <w:br/>
        <w:t>POST  /api/v1/follow-ups/overdue</w:t>
        <w:br/>
        <w:t>GET   /api/v1/follow-ups/:id</w:t>
        <w:br/>
        <w:t>PATCH /api/v1/follow-ups/:id</w:t>
        <w:br/>
        <w:t>POST  /api/v1/follow-ups/:id/complete</w:t>
        <w:br/>
        <w:t>POST  /api/v1/follow-ups/:id/snooze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seed:reminders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84 - Reminders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