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44"/>
          <w:szCs w:val="44"/>
        </w:rPr>
        <w:t xml:space="preserve">Food Budget Section</w:t>
      </w:r>
    </w:p>
    <w:p>
      <w:pPr>
        <w:pBdr>
          <w:bottom w:val="single" w:color="4A7C3A" w:sz="8" w:space="4"/>
        </w:pBdr>
        <w:spacing w:after="240"/>
      </w:pPr>
      <w:r>
        <w:rPr>
          <w:color w:val="555555"/>
          <w:sz w:val="24"/>
          <w:szCs w:val="24"/>
        </w:rPr>
        <w:t xml:space="preserve">Feature plan (v4) for Webify. Tauri, TypeScript, React, Python, SQLite</w:t>
      </w:r>
    </w:p>
    <w:p>
      <w:pPr>
        <w:pStyle w:val="Heading1"/>
      </w:pPr>
      <w:r>
        <w:t xml:space="preserve">1. Purpose</w:t>
      </w:r>
    </w:p>
    <w:p>
      <w:pPr>
        <w:spacing w:after="120"/>
      </w:pPr>
      <w:r>
        <w:t xml:space="preserve">The Food Budget section helps you budget food monthly and decide what to buy. Every ingredient is judged by one measure: calories per dollar. You set a minimum, the </w:t>
      </w:r>
      <w:r>
        <w:rPr>
          <w:b/>
          <w:bCs/>
        </w:rPr>
        <w:t xml:space="preserve">DTC</w:t>
      </w:r>
      <w:r>
        <w:t xml:space="preserve"> (dollar-to-calorie threshold). Ingredients that meet it are food. Ingredients that fall short are expenses. Recipes and a monthly planner build on top of this to show what your meals cost and where the ingredients come from.</w:t>
      </w:r>
    </w:p>
    <w:p>
      <w:pPr>
        <w:pStyle w:val="Heading1"/>
      </w:pPr>
      <w:r>
        <w:t xml:space="preserve">2. Core concepts</w:t>
      </w:r>
    </w:p>
    <w:p>
      <w:pPr>
        <w:pStyle w:val="ListParagraph"/>
        <w:numPr>
          <w:ilvl w:val="0"/>
          <w:numId w:val="2"/>
        </w:numPr>
      </w:pPr>
      <w:r>
        <w:rPr>
          <w:b/>
          <w:bCs/>
        </w:rPr>
        <w:t xml:space="preserve">DTC</w:t>
      </w:r>
      <w:r>
        <w:t xml:space="preserve">: one global setting in calories per dollar, where higher is better. A dated history of values is kept so past classifications stay explainable. A single number is used for the first build. It may later vary by category if a whole genre of product sits just below the line.</w:t>
      </w:r>
    </w:p>
    <w:p>
      <w:pPr>
        <w:pStyle w:val="ListParagraph"/>
        <w:numPr>
          <w:ilvl w:val="0"/>
          <w:numId w:val="2"/>
        </w:numPr>
      </w:pPr>
      <w:r>
        <w:rPr>
          <w:b/>
          <w:bCs/>
        </w:rPr>
        <w:t xml:space="preserve">Calories per dollar</w:t>
      </w:r>
      <w:r>
        <w:t xml:space="preserve"> for an ingredient comes from its last purchase: calories in the purchased amount divided by price.</w:t>
      </w:r>
    </w:p>
    <w:p>
      <w:pPr>
        <w:pStyle w:val="ListParagraph"/>
        <w:numPr>
          <w:ilvl w:val="0"/>
          <w:numId w:val="2"/>
        </w:numPr>
      </w:pPr>
      <w:r>
        <w:rPr>
          <w:b/>
          <w:bCs/>
        </w:rPr>
        <w:t xml:space="preserve">Near DTC</w:t>
      </w:r>
      <w:r>
        <w:t xml:space="preserve">: within 25% below the threshold. The main collection shows the ingredients you have added that are ADTC or near.</w:t>
      </w:r>
    </w:p>
    <w:p>
      <w:pPr>
        <w:pStyle w:val="ListParagraph"/>
        <w:numPr>
          <w:ilvl w:val="0"/>
          <w:numId w:val="2"/>
        </w:numPr>
      </w:pPr>
      <w:r>
        <w:rPr>
          <w:b/>
          <w:bCs/>
        </w:rPr>
        <w:t xml:space="preserve">Auto-reclassification</w:t>
      </w:r>
      <w:r>
        <w:t xml:space="preserve">: logging a purchase or changing the DTC moves ingredients between ADTC and Expense automatically and creates a notification.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E8F0E4" w:color="auto" w:val="clear"/>
            <w:tcMar>
              <w:top w:type="dxa" w:w="60"/>
              <w:left w:type="dxa" w:w="100"/>
              <w:bottom w:type="dxa" w:w="60"/>
              <w:right w:type="dxa" w:w="100"/>
            </w:tcMar>
          </w:tcPr>
          <w:p>
            <w:r>
              <w:rPr>
                <w:b/>
                <w:bCs/>
              </w:rPr>
              <w:t xml:space="preserve">Category</w:t>
            </w:r>
          </w:p>
        </w:tc>
        <w:tc>
          <w:tcPr>
            <w:tcW w:type="dxa" w:w="7160"/>
            <w:tcBorders>
              <w:top w:val="single" w:color="BBBBBB" w:sz="4"/>
              <w:left w:val="single" w:color="BBBBBB" w:sz="4"/>
              <w:bottom w:val="single" w:color="BBBBBB" w:sz="4"/>
              <w:right w:val="single" w:color="BBBBBB" w:sz="4"/>
            </w:tcBorders>
            <w:shd w:fill="E8F0E4" w:color="auto" w:val="clear"/>
            <w:tcMar>
              <w:top w:type="dxa" w:w="60"/>
              <w:left w:type="dxa" w:w="100"/>
              <w:bottom w:type="dxa" w:w="60"/>
              <w:right w:type="dxa" w:w="100"/>
            </w:tcMar>
          </w:tcPr>
          <w:p>
            <w:r>
              <w:rPr>
                <w:b/>
                <w:bCs/>
              </w:rPr>
              <w:t xml:space="preserve">Meaning</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ADTC</w:t>
            </w:r>
            <w:r>
              <w:t xml:space="preserve"> (Above DTC)</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Meets or beats the threshold, so it counts as food. Shown in the main collection.</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Expense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Below the threshold. Same detail view as other ingredients, but kept in a hidden dropdown because it should be used rarely.</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Homegrown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Not auto-classified. Has a manually assigned calories-per-dollar value and nothing else for now. Own dropdown.</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Low-cost flavorings</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Seasonings and similar items that are very cheap per serving with negligible calories. Ignored in classification, the source bar, and recipe cost.</w:t>
            </w:r>
          </w:p>
        </w:tc>
      </w:tr>
    </w:tbl>
    <w:p>
      <w:pPr>
        <w:spacing w:after="120"/>
      </w:pPr>
    </w:p>
    <w:p>
      <w:pPr>
        <w:pStyle w:val="Heading1"/>
      </w:pPr>
      <w:r>
        <w:t xml:space="preserve">3. Ingredient forms (dry vs. cooked)</w:t>
      </w:r>
    </w:p>
    <w:p>
      <w:pPr>
        <w:spacing w:after="120"/>
      </w:pPr>
      <w:r>
        <w:t xml:space="preserve">Each ingredient is stored in the form you measure it in, and the form is part of the name, for example "Rice, dry" and "Rice, cooked". Calories per gram, price per gram, and recipe amounts all use that same form, so 200 g of dry rice is always scored with dry-rice nutrition. If an imported recipe says "cooked rice" and only the dry version exists, the AI flags it and offers to create "Rice, cooked" instead of silently matching.</w:t>
      </w:r>
    </w:p>
    <w:p>
      <w:pPr>
        <w:pStyle w:val="Heading1"/>
      </w:pPr>
      <w:r>
        <w:t xml:space="preserve">4. Global settings</w:t>
      </w:r>
    </w:p>
    <w:p>
      <w:pPr>
        <w:pStyle w:val="ListParagraph"/>
        <w:numPr>
          <w:ilvl w:val="0"/>
          <w:numId w:val="2"/>
        </w:numPr>
      </w:pPr>
      <w:r>
        <w:t xml:space="preserve">DTC value, with history.</w:t>
      </w:r>
    </w:p>
    <w:p>
      <w:pPr>
        <w:pStyle w:val="ListParagraph"/>
        <w:numPr>
          <w:ilvl w:val="0"/>
          <w:numId w:val="2"/>
        </w:numPr>
      </w:pPr>
      <w:r>
        <w:t xml:space="preserve">Annual inflation rate, one global rate.</w:t>
      </w:r>
    </w:p>
    <w:p>
      <w:pPr>
        <w:pStyle w:val="ListParagraph"/>
        <w:numPr>
          <w:ilvl w:val="0"/>
          <w:numId w:val="2"/>
        </w:numPr>
      </w:pPr>
      <w:r>
        <w:t xml:space="preserve">Notification mode and its timing values (below).</w:t>
      </w:r>
    </w:p>
    <w:p>
      <w:pPr>
        <w:pStyle w:val="Heading2"/>
      </w:pPr>
      <w:r>
        <w:t xml:space="preserve">Notification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E8F0E4" w:color="auto" w:val="clear"/>
            <w:tcMar>
              <w:top w:type="dxa" w:w="60"/>
              <w:left w:type="dxa" w:w="100"/>
              <w:bottom w:type="dxa" w:w="60"/>
              <w:right w:type="dxa" w:w="100"/>
            </w:tcMar>
          </w:tcPr>
          <w:p>
            <w:r>
              <w:rPr>
                <w:b/>
                <w:bCs/>
              </w:rPr>
              <w:t xml:space="preserve">Mode</w:t>
            </w:r>
          </w:p>
        </w:tc>
        <w:tc>
          <w:tcPr>
            <w:tcW w:type="dxa" w:w="7360"/>
            <w:tcBorders>
              <w:top w:val="single" w:color="BBBBBB" w:sz="4"/>
              <w:left w:val="single" w:color="BBBBBB" w:sz="4"/>
              <w:bottom w:val="single" w:color="BBBBBB" w:sz="4"/>
              <w:right w:val="single" w:color="BBBBBB" w:sz="4"/>
            </w:tcBorders>
            <w:shd w:fill="E8F0E4" w:color="auto" w:val="clear"/>
            <w:tcMar>
              <w:top w:type="dxa" w:w="60"/>
              <w:left w:type="dxa" w:w="100"/>
              <w:bottom w:type="dxa" w:w="60"/>
              <w:right w:type="dxa" w:w="100"/>
            </w:tcMar>
          </w:tcPr>
          <w:p>
            <w:r>
              <w:rPr>
                <w:b/>
                <w:bCs/>
              </w:rPr>
              <w:t xml:space="preserve">Behavior</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Urgent</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Notifies only when a reclassification actually happens.</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Warning</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Also notifies X days before a projected reclassification.</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Double warn</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Also notifies Y weeks before and X days before.</w:t>
            </w:r>
          </w:p>
        </w:tc>
      </w:tr>
    </w:tbl>
    <w:p>
      <w:pPr>
        <w:spacing w:after="120"/>
      </w:pPr>
    </w:p>
    <w:p>
      <w:pPr>
        <w:spacing w:after="120"/>
      </w:pPr>
      <w:r>
        <w:t xml:space="preserve">The day and week values are editable global settings. A red unread count appears on a bell icon in the top right.</w:t>
      </w:r>
    </w:p>
    <w:p>
      <w:pPr>
        <w:pStyle w:val="Heading2"/>
      </w:pPr>
      <w:r>
        <w:t xml:space="preserve">Inflation and projection</w:t>
      </w:r>
    </w:p>
    <w:p>
      <w:pPr>
        <w:spacing w:after="120"/>
      </w:pPr>
      <w:r>
        <w:t xml:space="preserve">For this base version, the DTC and every ingredient price follow the same inflation function. On the chart, each ingredient's projected cost is its last purchase price grown by inflation, and the DTC line is grown by the same function, so the two lines track each other. Because they share one function, inflation alone never pushes an ingredient across the DTC. Reclassification comes from real events: a new purchase at a different price, or you changing the DTC. The warning modes are still built now, since they will matter once ingredient costs get their own smarter forecasting model. That model is deliberately left for later, and this base is what it will build on.</w:t>
      </w:r>
    </w:p>
    <w:p>
      <w:pPr>
        <w:pStyle w:val="Heading1"/>
      </w:pPr>
      <w:r>
        <w:t xml:space="preserve">5. Screens</w:t>
      </w:r>
    </w:p>
    <w:p>
      <w:pPr>
        <w:pStyle w:val="Heading2"/>
      </w:pPr>
      <w:r>
        <w:t xml:space="preserve">Food Budget home</w:t>
      </w:r>
    </w:p>
    <w:p>
      <w:pPr>
        <w:pStyle w:val="ListParagraph"/>
        <w:numPr>
          <w:ilvl w:val="0"/>
          <w:numId w:val="2"/>
        </w:numPr>
      </w:pPr>
      <w:r>
        <w:t xml:space="preserve">Top: the "likely to use" collection. It holds only ingredients you added yourself, and nothing auto-populates it.</w:t>
      </w:r>
    </w:p>
    <w:p>
      <w:pPr>
        <w:pStyle w:val="ListParagraph"/>
        <w:numPr>
          <w:ilvl w:val="0"/>
          <w:numId w:val="2"/>
        </w:numPr>
      </w:pPr>
      <w:r>
        <w:t xml:space="preserve">Dropdowns below: Homegrown, Low-cost flavorings, and a hidden-away Expense.</w:t>
      </w:r>
    </w:p>
    <w:p>
      <w:pPr>
        <w:pStyle w:val="ListParagraph"/>
        <w:numPr>
          <w:ilvl w:val="0"/>
          <w:numId w:val="2"/>
        </w:numPr>
      </w:pPr>
      <w:r>
        <w:t xml:space="preserve">Notification bell with unread count, top right.</w:t>
      </w:r>
    </w:p>
    <w:p>
      <w:pPr>
        <w:pStyle w:val="Heading2"/>
      </w:pPr>
      <w:r>
        <w:t xml:space="preserve">Ingredient detail (destination of every hot link)</w:t>
      </w:r>
    </w:p>
    <w:p>
      <w:pPr>
        <w:pStyle w:val="ListParagraph"/>
        <w:numPr>
          <w:ilvl w:val="0"/>
          <w:numId w:val="3"/>
        </w:numPr>
      </w:pPr>
      <w:r>
        <w:t xml:space="preserve">Cost-per-calorie chart against the DTC line, using last purchase plus the shared inflation function.</w:t>
      </w:r>
    </w:p>
    <w:p>
      <w:pPr>
        <w:pStyle w:val="ListParagraph"/>
        <w:numPr>
          <w:ilvl w:val="0"/>
          <w:numId w:val="3"/>
        </w:numPr>
      </w:pPr>
      <w:r>
        <w:t xml:space="preserve">Last purchased item, with a one-tap repurchase button and a log-new-purchase button.</w:t>
      </w:r>
    </w:p>
    <w:p>
      <w:pPr>
        <w:pStyle w:val="ListParagraph"/>
        <w:numPr>
          <w:ilvl w:val="0"/>
          <w:numId w:val="3"/>
        </w:numPr>
      </w:pPr>
      <w:r>
        <w:t xml:space="preserve">Saved deals, display only. They never affect cost calculations.</w:t>
      </w:r>
    </w:p>
    <w:p>
      <w:pPr>
        <w:pStyle w:val="ListParagraph"/>
        <w:numPr>
          <w:ilvl w:val="0"/>
          <w:numId w:val="3"/>
        </w:numPr>
      </w:pPr>
      <w:r>
        <w:t xml:space="preserve">Health index: nutrition facts from a reputable source (USDA FoodData Central) plus a one- or two-sentence general description of whether the food is healthy. The description does not need to quote numbers.</w:t>
      </w:r>
    </w:p>
    <w:p>
      <w:pPr>
        <w:pStyle w:val="Heading2"/>
      </w:pPr>
      <w:r>
        <w:t xml:space="preserve">Saved deal types (extensible)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E8F0E4" w:color="auto" w:val="clear"/>
            <w:tcMar>
              <w:top w:type="dxa" w:w="60"/>
              <w:left w:type="dxa" w:w="100"/>
              <w:bottom w:type="dxa" w:w="60"/>
              <w:right w:type="dxa" w:w="100"/>
            </w:tcMar>
          </w:tcPr>
          <w:p>
            <w:r>
              <w:rPr>
                <w:b/>
                <w:bCs/>
              </w:rPr>
              <w:t xml:space="preserve">Type</w:t>
            </w:r>
          </w:p>
        </w:tc>
        <w:tc>
          <w:tcPr>
            <w:tcW w:type="dxa" w:w="6560"/>
            <w:tcBorders>
              <w:top w:val="single" w:color="BBBBBB" w:sz="4"/>
              <w:left w:val="single" w:color="BBBBBB" w:sz="4"/>
              <w:bottom w:val="single" w:color="BBBBBB" w:sz="4"/>
              <w:right w:val="single" w:color="BBBBBB" w:sz="4"/>
            </w:tcBorders>
            <w:shd w:fill="E8F0E4" w:color="auto" w:val="clear"/>
            <w:tcMar>
              <w:top w:type="dxa" w:w="60"/>
              <w:left w:type="dxa" w:w="100"/>
              <w:bottom w:type="dxa" w:w="60"/>
              <w:right w:type="dxa" w:w="100"/>
            </w:tcMar>
          </w:tcPr>
          <w:p>
            <w:r>
              <w:rPr>
                <w:b/>
                <w:bCs/>
              </w:rPr>
              <w:t xml:space="preserve">Fields</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In-store with coupon</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Store name, aisle number, product name, product image, coupon details</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In-store</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Store name, aisle number, product name</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Online</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Link to product, screenshot of the link, area for text-based coupons</w:t>
            </w:r>
          </w:p>
        </w:tc>
      </w:tr>
    </w:tbl>
    <w:p>
      <w:pPr>
        <w:spacing w:after="120"/>
      </w:pPr>
    </w:p>
    <w:p>
      <w:pPr>
        <w:spacing w:after="120"/>
      </w:pPr>
      <w:r>
        <w:t xml:space="preserve">New deal types can be added later when a new kind of deal appears.</w:t>
      </w:r>
    </w:p>
    <w:p>
      <w:pPr>
        <w:pStyle w:val="Heading2"/>
      </w:pPr>
      <w:r>
        <w:t xml:space="preserve">Recipe view</w:t>
      </w:r>
    </w:p>
    <w:p>
      <w:pPr>
        <w:pStyle w:val="ListParagraph"/>
        <w:numPr>
          <w:ilvl w:val="0"/>
          <w:numId w:val="2"/>
        </w:numPr>
      </w:pPr>
      <w:r>
        <w:t xml:space="preserve">Source bar showing the percentage of ingredients by count from ADTC, Homegrown, and Expense, for example 80% ADTC and 20% Homegrown. Flavorings are excluded.</w:t>
      </w:r>
    </w:p>
    <w:p>
      <w:pPr>
        <w:pStyle w:val="ListParagraph"/>
        <w:numPr>
          <w:ilvl w:val="0"/>
          <w:numId w:val="2"/>
        </w:numPr>
      </w:pPr>
      <w:r>
        <w:t xml:space="preserve">Ingredients shown as hot links with their amounts.</w:t>
      </w:r>
    </w:p>
    <w:p>
      <w:pPr>
        <w:pStyle w:val="ListParagraph"/>
        <w:numPr>
          <w:ilvl w:val="0"/>
          <w:numId w:val="2"/>
        </w:numPr>
      </w:pPr>
      <w:r>
        <w:t xml:space="preserve">Cost per serving using last purchase price. Homegrown ingredients use their assigned calories-per-dollar value.</w:t>
      </w:r>
    </w:p>
    <w:p>
      <w:pPr>
        <w:pStyle w:val="ListParagraph"/>
        <w:numPr>
          <w:ilvl w:val="0"/>
          <w:numId w:val="2"/>
        </w:numPr>
      </w:pPr>
      <w:r>
        <w:t xml:space="preserve">A "back-apply hot links" button on imported recipes.</w:t>
      </w:r>
    </w:p>
    <w:p>
      <w:pPr>
        <w:pStyle w:val="Heading2"/>
      </w:pPr>
      <w:r>
        <w:t xml:space="preserve">Monthly planner</w:t>
      </w:r>
    </w:p>
    <w:p>
      <w:pPr>
        <w:pStyle w:val="ListParagraph"/>
        <w:numPr>
          <w:ilvl w:val="0"/>
          <w:numId w:val="2"/>
        </w:numPr>
      </w:pPr>
      <w:r>
        <w:t xml:space="preserve">Input: meals per day, then the count of each recipe, for example 3 servings a day with 8 pork and cabbage, 8 curry rice, and 6 light mac and cheese.</w:t>
      </w:r>
    </w:p>
    <w:p>
      <w:pPr>
        <w:pStyle w:val="ListParagraph"/>
        <w:numPr>
          <w:ilvl w:val="0"/>
          <w:numId w:val="2"/>
        </w:numPr>
      </w:pPr>
      <w:r>
        <w:t xml:space="preserve">Bar 1: meal mix by percentage.</w:t>
      </w:r>
    </w:p>
    <w:p>
      <w:pPr>
        <w:pStyle w:val="ListParagraph"/>
        <w:numPr>
          <w:ilvl w:val="0"/>
          <w:numId w:val="2"/>
        </w:numPr>
      </w:pPr>
      <w:r>
        <w:t xml:space="preserve">Bar 2: ingredient sources (ADTC, Expense, Homegrown), weighted by planned servings.</w:t>
      </w:r>
    </w:p>
    <w:p>
      <w:pPr>
        <w:pStyle w:val="ListParagraph"/>
        <w:numPr>
          <w:ilvl w:val="0"/>
          <w:numId w:val="2"/>
        </w:numPr>
      </w:pPr>
      <w:r>
        <w:t xml:space="preserve">Written cost breakdown: total estimated cost, cost per meal, cost per day, most expensive recipe, and which expense ingredients drive the cost. This is a rough estimate, not an exact tracker.</w:t>
      </w:r>
    </w:p>
    <w:p>
      <w:pPr>
        <w:pStyle w:val="Heading2"/>
      </w:pPr>
      <w:r>
        <w:t xml:space="preserve">Navigation</w:t>
      </w:r>
    </w:p>
    <w:p>
      <w:pPr>
        <w:spacing w:after="120"/>
      </w:pPr>
      <w:r>
        <w:t xml:space="preserve">Clicking a hot link opens the ingredient detail view. The app already saves page history, so the link simply pushes onto it and the back function returns you to the recipe.</w:t>
      </w:r>
    </w:p>
    <w:p>
      <w:pPr>
        <w:pStyle w:val="Heading1"/>
      </w:pPr>
      <w:r>
        <w:t xml:space="preserve">6. Hot links</w:t>
      </w:r>
    </w:p>
    <w:p>
      <w:pPr>
        <w:pStyle w:val="ListParagraph"/>
        <w:numPr>
          <w:ilvl w:val="0"/>
          <w:numId w:val="2"/>
        </w:numPr>
      </w:pPr>
      <w:r>
        <w:t xml:space="preserve">Syntax: </w:t>
      </w:r>
      <w:r>
        <w:rPr>
          <w:b/>
          <w:bCs/>
        </w:rPr>
        <w:t xml:space="preserve">@Brown Rice ..250g</w:t>
      </w:r>
      <w:r>
        <w:t xml:space="preserve"> or </w:t>
      </w:r>
      <w:r>
        <w:rPr>
          <w:b/>
          <w:bCs/>
        </w:rPr>
        <w:t xml:space="preserve">@White Flour ..2 cups</w:t>
      </w:r>
      <w:r>
        <w:t xml:space="preserve">.</w:t>
      </w:r>
    </w:p>
    <w:p>
      <w:pPr>
        <w:pStyle w:val="ListParagraph"/>
        <w:numPr>
          <w:ilvl w:val="0"/>
          <w:numId w:val="2"/>
        </w:numPr>
      </w:pPr>
      <w:r>
        <w:t xml:space="preserve">Typing @ opens autofill from the ingredient index. After the name, .. starts the amount, in grams or common units such as cups and tablespoons.</w:t>
      </w:r>
    </w:p>
    <w:p>
      <w:pPr>
        <w:pStyle w:val="ListParagraph"/>
        <w:numPr>
          <w:ilvl w:val="0"/>
          <w:numId w:val="2"/>
        </w:numPr>
      </w:pPr>
      <w:r>
        <w:t xml:space="preserve">Stored as structured data: ingredient id, grams, and the original unit text. Grams are canonical. The original text is kept so the recipe still displays "2 cups".</w:t>
      </w:r>
    </w:p>
    <w:p>
      <w:pPr>
        <w:pStyle w:val="ListParagraph"/>
        <w:numPr>
          <w:ilvl w:val="0"/>
          <w:numId w:val="2"/>
        </w:numPr>
      </w:pPr>
      <w:r>
        <w:t xml:space="preserve">AI estimates density once per ingredient and caches it. Your edits are locked in and never overwritten.</w:t>
      </w:r>
    </w:p>
    <w:p>
      <w:pPr>
        <w:pStyle w:val="ListParagraph"/>
        <w:numPr>
          <w:ilvl w:val="0"/>
          <w:numId w:val="2"/>
        </w:numPr>
      </w:pPr>
      <w:r>
        <w:t xml:space="preserve">You mostly work in grams, so gram input is the primary path.</w:t>
      </w:r>
    </w:p>
    <w:p>
      <w:pPr>
        <w:pStyle w:val="Heading1"/>
      </w:pPr>
      <w:r>
        <w:t xml:space="preserve">7. Recipe import pipeline</w:t>
      </w:r>
    </w:p>
    <w:p>
      <w:pPr>
        <w:pStyle w:val="ListParagraph"/>
        <w:numPr>
          <w:ilvl w:val="0"/>
          <w:numId w:val="4"/>
        </w:numPr>
      </w:pPr>
      <w:r>
        <w:t xml:space="preserve">Parse each ingredient line into name, amount, and unit.</w:t>
      </w:r>
    </w:p>
    <w:p>
      <w:pPr>
        <w:pStyle w:val="ListParagraph"/>
        <w:numPr>
          <w:ilvl w:val="0"/>
          <w:numId w:val="4"/>
        </w:numPr>
      </w:pPr>
      <w:r>
        <w:t xml:space="preserve">AI matches each to an existing ingredient and gives a confidence score. Low-confidence matches get a confirm-or-fix prompt.</w:t>
      </w:r>
    </w:p>
    <w:p>
      <w:pPr>
        <w:pStyle w:val="ListParagraph"/>
        <w:numPr>
          <w:ilvl w:val="0"/>
          <w:numId w:val="4"/>
        </w:numPr>
      </w:pPr>
      <w:r>
        <w:t xml:space="preserve">If there is no match, create a new ingredient and ask you to scrap it, add it to Low-cost flavorings, or enter its DTC inputs (price and amount).</w:t>
      </w:r>
    </w:p>
    <w:p>
      <w:pPr>
        <w:pStyle w:val="ListParagraph"/>
        <w:numPr>
          <w:ilvl w:val="0"/>
          <w:numId w:val="4"/>
        </w:numPr>
      </w:pPr>
      <w:r>
        <w:t xml:space="preserve">Convert amounts to grams and compute cost as grams times last-purchase price per gram.</w:t>
      </w:r>
    </w:p>
    <w:p>
      <w:pPr>
        <w:pStyle w:val="ListParagraph"/>
        <w:numPr>
          <w:ilvl w:val="0"/>
          <w:numId w:val="4"/>
        </w:numPr>
      </w:pPr>
      <w:r>
        <w:t xml:space="preserve">Save the structured recipe. The back-apply button rewrites the original recipe text with hot links.</w:t>
      </w:r>
    </w:p>
    <w:p>
      <w:pPr>
        <w:spacing w:after="120"/>
      </w:pPr>
      <w:r>
        <w:t xml:space="preserve">Recipes you write from scratch use the structured hot-link form from the start. Plain-text ingredients are still allowed.</w:t>
      </w:r>
    </w:p>
    <w:p>
      <w:pPr>
        <w:pStyle w:val="Heading1"/>
      </w:pPr>
      <w:r>
        <w:t xml:space="preserve">8. Data model</w:t>
      </w:r>
    </w:p>
    <w:p>
      <w:pPr>
        <w:spacing w:after="120"/>
      </w:pPr>
      <w:r>
        <w:t xml:space="preserve">You already use SQLite, so these are migrations on the existing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E8F0E4" w:color="auto" w:val="clear"/>
            <w:tcMar>
              <w:top w:type="dxa" w:w="60"/>
              <w:left w:type="dxa" w:w="100"/>
              <w:bottom w:type="dxa" w:w="60"/>
              <w:right w:type="dxa" w:w="100"/>
            </w:tcMar>
          </w:tcPr>
          <w:p>
            <w:r>
              <w:rPr>
                <w:b/>
                <w:bCs/>
              </w:rPr>
              <w:t xml:space="preserve">Table</w:t>
            </w:r>
          </w:p>
        </w:tc>
        <w:tc>
          <w:tcPr>
            <w:tcW w:type="dxa" w:w="6960"/>
            <w:tcBorders>
              <w:top w:val="single" w:color="BBBBBB" w:sz="4"/>
              <w:left w:val="single" w:color="BBBBBB" w:sz="4"/>
              <w:bottom w:val="single" w:color="BBBBBB" w:sz="4"/>
              <w:right w:val="single" w:color="BBBBBB" w:sz="4"/>
            </w:tcBorders>
            <w:shd w:fill="E8F0E4" w:color="auto" w:val="clear"/>
            <w:tcMar>
              <w:top w:type="dxa" w:w="60"/>
              <w:left w:type="dxa" w:w="100"/>
              <w:bottom w:type="dxa" w:w="60"/>
              <w:right w:type="dxa" w:w="100"/>
            </w:tcMar>
          </w:tcPr>
          <w:p>
            <w:r>
              <w:rPr>
                <w:b/>
                <w:bCs/>
              </w:rPr>
              <w:t xml:space="preserve">Contents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settings (+ DTC history)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DTC value, inflation rate, notification mode, warning days, warning weeks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ingredient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Name (includes form), category, is_flavoring, density_g_per_cup with a user-edited flag, nutrition JSON, health blurb, homegrown calories per dollar, in_collection</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purchase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ingredient_id, date, price, amount in grams, store (manually entered)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deal</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ingredient_id, type, type-specific JSON, image paths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recipe, recipe_ingredient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original text, servings; ingredient_id, grams, original unit text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meal_plan, meal_plan_entry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month, meals per day; recipe_id, count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notification</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type, ingredient_id, message, read flag, created date, and which warning stage has fired so nothing repeats</w:t>
            </w:r>
          </w:p>
        </w:tc>
      </w:tr>
    </w:tbl>
    <w:p>
      <w:pPr>
        <w:spacing w:after="120"/>
      </w:pPr>
    </w:p>
    <w:p>
      <w:pPr>
        <w:pStyle w:val="Heading1"/>
      </w:pPr>
      <w:r>
        <w:t xml:space="preserve">9. Architecture</w:t>
      </w:r>
    </w:p>
    <w:p>
      <w:pPr>
        <w:pStyle w:val="ListParagraph"/>
        <w:numPr>
          <w:ilvl w:val="0"/>
          <w:numId w:val="2"/>
        </w:numPr>
      </w:pPr>
      <w:r>
        <w:rPr>
          <w:b/>
          <w:bCs/>
        </w:rPr>
        <w:t xml:space="preserve">Python backend</w:t>
      </w:r>
      <w:r>
        <w:t xml:space="preserve">: classification engine, shared inflation and projection math, notification scheduler, AI matching and density estimation, nutrition lookup.</w:t>
      </w:r>
    </w:p>
    <w:p>
      <w:pPr>
        <w:pStyle w:val="ListParagraph"/>
        <w:numPr>
          <w:ilvl w:val="0"/>
          <w:numId w:val="2"/>
        </w:numPr>
      </w:pPr>
      <w:r>
        <w:rPr>
          <w:b/>
          <w:bCs/>
        </w:rPr>
        <w:t xml:space="preserve">React/TypeScript frontend</w:t>
      </w:r>
      <w:r>
        <w:t xml:space="preserve">: screens, hot-link editor, charts.</w:t>
      </w:r>
    </w:p>
    <w:p>
      <w:pPr>
        <w:pStyle w:val="ListParagraph"/>
        <w:numPr>
          <w:ilvl w:val="0"/>
          <w:numId w:val="2"/>
        </w:numPr>
      </w:pPr>
      <w:r>
        <w:rPr>
          <w:b/>
          <w:bCs/>
        </w:rPr>
        <w:t xml:space="preserve">Tauri</w:t>
      </w:r>
      <w:r>
        <w:t xml:space="preserve">: desktop shell, with Python as a sidecar process.</w:t>
      </w:r>
    </w:p>
    <w:p>
      <w:pPr>
        <w:pStyle w:val="ListParagraph"/>
        <w:numPr>
          <w:ilvl w:val="0"/>
          <w:numId w:val="2"/>
        </w:numPr>
      </w:pPr>
      <w:r>
        <w:t xml:space="preserve">Because the app is local, the notification check runs on app launch and on a daily timer.</w:t>
      </w:r>
    </w:p>
    <w:p>
      <w:pPr>
        <w:pStyle w:val="Heading1"/>
      </w:pPr>
      <w:r>
        <w:t xml:space="preserve">10.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BBBBB" w:sz="4"/>
              <w:left w:val="single" w:color="BBBBBB" w:sz="4"/>
              <w:bottom w:val="single" w:color="BBBBBB" w:sz="4"/>
              <w:right w:val="single" w:color="BBBBBB" w:sz="4"/>
            </w:tcBorders>
            <w:shd w:fill="E8F0E4" w:color="auto" w:val="clear"/>
            <w:tcMar>
              <w:top w:type="dxa" w:w="60"/>
              <w:left w:type="dxa" w:w="100"/>
              <w:bottom w:type="dxa" w:w="60"/>
              <w:right w:type="dxa" w:w="100"/>
            </w:tcMar>
          </w:tcPr>
          <w:p>
            <w:r>
              <w:rPr>
                <w:b/>
                <w:bCs/>
              </w:rPr>
              <w:t xml:space="preserve">Phase</w:t>
            </w:r>
          </w:p>
        </w:tc>
        <w:tc>
          <w:tcPr>
            <w:tcW w:type="dxa" w:w="8460"/>
            <w:tcBorders>
              <w:top w:val="single" w:color="BBBBBB" w:sz="4"/>
              <w:left w:val="single" w:color="BBBBBB" w:sz="4"/>
              <w:bottom w:val="single" w:color="BBBBBB" w:sz="4"/>
              <w:right w:val="single" w:color="BBBBBB" w:sz="4"/>
            </w:tcBorders>
            <w:shd w:fill="E8F0E4" w:color="auto" w:val="clear"/>
            <w:tcMar>
              <w:top w:type="dxa" w:w="60"/>
              <w:left w:type="dxa" w:w="100"/>
              <w:bottom w:type="dxa" w:w="60"/>
              <w:right w:type="dxa" w:w="100"/>
            </w:tcMar>
          </w:tcPr>
          <w:p>
            <w:r>
              <w:rPr>
                <w:b/>
                <w:bCs/>
              </w:rPr>
              <w:t xml:space="preserve">Scope</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w:t>
            </w:r>
          </w:p>
        </w:tc>
        <w:tc>
          <w:tcPr>
            <w:tcW w:type="dxa" w:w="8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Migrations, settings, ingredient CRUD, purchase entry, classification engine</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2</w:t>
            </w:r>
          </w:p>
        </w:tc>
        <w:tc>
          <w:tcPr>
            <w:tcW w:type="dxa" w:w="8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Home page, ingredient detail with chart, notification bell and modes</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3</w:t>
            </w:r>
          </w:p>
        </w:tc>
        <w:tc>
          <w:tcPr>
            <w:tcW w:type="dxa" w:w="8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Saved deals and health index</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4</w:t>
            </w:r>
          </w:p>
        </w:tc>
        <w:tc>
          <w:tcPr>
            <w:tcW w:type="dxa" w:w="8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Structured recipe editor, hot-link autofill, cost and source bar</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5</w:t>
            </w:r>
          </w:p>
        </w:tc>
        <w:tc>
          <w:tcPr>
            <w:tcW w:type="dxa" w:w="8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Recipe import with AI matching, density estimation, back-apply</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6</w:t>
            </w:r>
          </w:p>
        </w:tc>
        <w:tc>
          <w:tcPr>
            <w:tcW w:type="dxa" w:w="8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Monthly planner</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7</w:t>
            </w:r>
          </w:p>
        </w:tc>
        <w:tc>
          <w:tcPr>
            <w:tcW w:type="dxa" w:w="8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Later: smarter per-ingredient price forecasting, per-category DTC</w:t>
            </w:r>
          </w:p>
        </w:tc>
      </w:tr>
    </w:tbl>
    <w:p>
      <w:pPr>
        <w:spacing w:after="120"/>
      </w:pPr>
    </w:p>
    <w:p>
      <w:pPr>
        <w:pStyle w:val="Heading1"/>
      </w:pPr>
      <w:r>
        <w:t xml:space="preserve">11. Assumptions to confirm</w:t>
      </w:r>
    </w:p>
    <w:p>
      <w:pPr>
        <w:pStyle w:val="ListParagraph"/>
        <w:numPr>
          <w:ilvl w:val="0"/>
          <w:numId w:val="2"/>
        </w:numPr>
      </w:pPr>
      <w:r>
        <w:t xml:space="preserve">In every mode you are also notified when a reclassification actually happens, not only in advance.</w:t>
      </w:r>
    </w:p>
    <w:p>
      <w:pPr>
        <w:pStyle w:val="ListParagraph"/>
        <w:numPr>
          <w:ilvl w:val="0"/>
          <w:numId w:val="2"/>
        </w:numPr>
      </w:pPr>
      <w:r>
        <w:t xml:space="preserve">In double warn mode the order is: weeks-before notice, days-before notice, then the event itself.</w:t>
      </w:r>
    </w:p>
    <w:p>
      <w:pPr>
        <w:pStyle w:val="ListParagraph"/>
        <w:numPr>
          <w:ilvl w:val="0"/>
          <w:numId w:val="2"/>
        </w:numPr>
      </w:pPr>
      <w:r>
        <w:t xml:space="preserve">A homegrown ingredient's cost per gram is its calories per gram divided by its assigned calories per dollar.</w:t>
      </w:r>
    </w:p>
    <w:p>
      <w:pPr>
        <w:pStyle w:val="ListParagraph"/>
        <w:numPr>
          <w:ilvl w:val="0"/>
          <w:numId w:val="2"/>
        </w:numPr>
      </w:pPr>
      <w:r>
        <w:t xml:space="preserve">"Near DTC" counts anything within 25% below the threshold, plus anything above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Food Budget Plan v4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2F5D23"/>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44444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2026-10-03T15:54:52.882Z</dcterms:created>
  <dcterms:modified xsi:type="dcterms:W3CDTF">2026-10-03T15:54:52.882Z</dcterms:modified>
</cp:coreProperties>
</file>

<file path=docProps/custom.xml><?xml version="1.0" encoding="utf-8"?>
<Properties xmlns="http://schemas.openxmlformats.org/officeDocument/2006/custom-properties" xmlns:vt="http://schemas.openxmlformats.org/officeDocument/2006/docPropsVTypes"/>
</file>