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EMIL MOHAMMED 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Senior Java Developer | Microservices &amp; Cloud-Native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6" w:sz="8" w:val="single"/>
        </w:pBdr>
        <w:spacing w:after="40" w:lineRule="auto"/>
        <w:jc w:val="center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Abu Dhabi, UAE  •  +971 58 557 8187  •  ckemil@gmail.com  •  linkedin.com/in/ckemil/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2" w:sz="6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CAREER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6+ years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of hands-on experience engineering Java Enterprise Applications and cloud-native microservices for high-volume, regulated environments (financial identity verification, air-cargo logistics).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Proven track record designing and building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Spring Boot, Spring Cloud, JPA, and Hibernate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, from architecture design through production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Hands-on experience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event-driven architecture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using Apache Kafka and RabbitMQ, and containerized deployment with Docker and Kubernetes.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Working knowledge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CI/CD pipelines and DevOps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practices (Jenkins, SonarQube, Git), consistently maintaining 90%+ automated test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Familiar with front-end development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React, CSS3, and HTML5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for full-stack contributions.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6+ years operating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Agile/Scrum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environments, actively participating in grooming, planning, and retrospective ceremonies.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864" w:space="2" w:sz="6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Programming Languages: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Java 17, SQL, JavaScript, HTML5,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Frameworks &amp; Technologies: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Spring Boot, Microservices, Spring Cloud, JPA, Hibernate, JSP, Servlet, RESTful APIs, RestTemplate, WebClient, Maven, Feign, React, Mockito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Tools &amp; Platforms: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Docker, Kubernetes, NGINX, Jenkins, Apache Kafka, Git, JIRA, IntelliJ,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Database Technologies: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PostgreSQL, Oracle, MSSQL, MySQL, Liquibase, Flyway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f3864" w:space="2" w:sz="6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Senior Java Developer</w:t>
      </w:r>
      <w:r w:rsidDel="00000000" w:rsidR="00000000" w:rsidRPr="00000000">
        <w:rPr>
          <w:color w:val="555555"/>
          <w:sz w:val="21"/>
          <w:szCs w:val="21"/>
          <w:rtl w:val="0"/>
        </w:rPr>
        <w:t xml:space="preserve">  |  Emirates Face Recognition, Abu Dhabi, UAE</w:t>
        <w:tab/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Feb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 and developed scalable KYC microservices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Java 17, Spring Boot, Spring MVC, and Spring Data JPA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, handling customer onboarding and identity-verification workflows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10K+ users/transactions per day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the end-to-end KYC lifecycle — OCR validation, identity matching, risk categorization, and approval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RESTful APIs with structured request validation, standardized error handling, and consistent response formats for seamless integration with upstream and downstream systems, managing database schema changes with Flyway.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Integrated external KYC providers (OCR, identity verification) via Apache HttpClient, RestTemplate, and WebClient, implementing retry mechanisms, timeouts, and circuit breakers for resilient production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Published KYC events and exception messages to RabbitMQ, enabling real-time downstream risk analysis, monitoring, and alerting.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Co-led high-level system architecture design for the KYC platform, partnering with product, security, and infrastructure teams to finalize end-to-end flows meeting client and regulatory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Defined traffic routing and load-balancing strategy, including usage of NGINX, ALB, and NLB.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Senior Software Developer</w:t>
      </w:r>
      <w:r w:rsidDel="00000000" w:rsidR="00000000" w:rsidRPr="00000000">
        <w:rPr>
          <w:color w:val="555555"/>
          <w:sz w:val="21"/>
          <w:szCs w:val="21"/>
          <w:rtl w:val="0"/>
        </w:rPr>
        <w:t xml:space="preserve">  |  IBS Software, Kochi, India</w:t>
        <w:tab/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Jun 2021 –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Delivered production code against requirements and design specifications while enforcing coding standards via SonarQube, keeping technical debt and critical code smells consistently below team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Followed Test-Driven Development (TDD) with JUnit, sustaining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95%+ unit test coverage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80%+ contract test coverage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across delivered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Drove team visibility by reporting progress in reviews, walkthroughs, and metrics collection, contributing to consistently on-time sprint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Partnered with cross-functional teams in an Agile/Scrum environment to design, build, test, and ship software across bi-weekly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Technologies: Java 11, Spring Boot Microservices, Spring Data, JPA, REST API, Maven, JUnit, Mockito, Postman, Git, SQL, Liquibase, Kafka, Kubernetes, Jenkins, React.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60"/>
        </w:tabs>
        <w:spacing w:after="20" w:before="14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Software Developer</w:t>
      </w:r>
      <w:r w:rsidDel="00000000" w:rsidR="00000000" w:rsidRPr="00000000">
        <w:rPr>
          <w:color w:val="555555"/>
          <w:sz w:val="21"/>
          <w:szCs w:val="21"/>
          <w:rtl w:val="0"/>
        </w:rPr>
        <w:t xml:space="preserve">  |  UST, Trivandrum, India</w:t>
        <w:tab/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Feb 2019 – Jun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Java-based automation tools that streamlined daily operational tasks,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reducing manual workload by 60%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and freeing the team to focus on higher-value engineering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Maintained and optimized Java-based applications through proactive monitoring and regular enhancements, improving system performance and reducing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Provided delivery support for IBM WebSphere Commerce services, ensuring smooth functioning and integration of core e-commerce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Technologies: Java 8, Spring Boot, Servlet, JSP, SQL, IBM WebSphere Commerce support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f3864" w:space="2" w:sz="6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6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iCargo | Air Cargo Software (IBS Software)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Developed and maintained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Quality Audit module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of the iCargo Microservices application (Spring Boot) for airlines and ground-handling agents, validating Air Waybill (AWB) billing records including taxation and other charge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Implemented discrepancy-checking logic to automatically flag or clear AWB billing records, marking entries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billed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once validated as discrepancy-free.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Leveraged Apache Kafka for real-time data streaming and asynchronous communication between distributed systems, improving overall system 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Collaborated closely with Business Analysts and cross-functional teams to gather requirements and deliver solutions aligned with business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1f3864" w:space="2" w:sz="6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0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Bachelor of Technology, Computer Science and Engineering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— University of Calicut, Kerala, India </w:t>
        <w:tab/>
        <w:t xml:space="preserve">(2013 – 2017)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20" w:top="6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16" w:hanging="201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em8LeazAeIFiBWGm/ksNjHIUg==">CgMxLjA4AHIhMXozYUpwUEVkUk94dTlkVnFoNmNsQkt4aXQxQXJjcHBp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2026-08-23T18:46:57.904Z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