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760C4" w14:textId="77777777" w:rsidR="005C1120" w:rsidRPr="0020635A" w:rsidRDefault="4948C66D" w:rsidP="0020635A">
      <w:pPr>
        <w:pStyle w:val="Heading1"/>
      </w:pPr>
      <w:r>
        <w:t xml:space="preserve">Course Description </w:t>
      </w:r>
    </w:p>
    <w:p w14:paraId="0B883572" w14:textId="77777777" w:rsidR="00121460" w:rsidRDefault="00121460" w:rsidP="00DC3920"/>
    <w:p w14:paraId="03770732" w14:textId="0BAF4061" w:rsidR="0007670F" w:rsidRPr="0090566F" w:rsidRDefault="0007670F" w:rsidP="0007670F">
      <w:r>
        <w:t>This course provides an analysis of educational policy and research as it relates to the organization, governance, and delivery of educational services in the U</w:t>
      </w:r>
      <w:r w:rsidR="008478E8">
        <w:t xml:space="preserve">nited </w:t>
      </w:r>
      <w:r>
        <w:t>S</w:t>
      </w:r>
      <w:r w:rsidR="008478E8">
        <w:t>tates</w:t>
      </w:r>
      <w:r>
        <w:t>. Students shall examine the role of the federal government, state departments of education,</w:t>
      </w:r>
      <w:r w:rsidR="00205AAC">
        <w:t xml:space="preserve"> and</w:t>
      </w:r>
      <w:r>
        <w:t xml:space="preserve"> intermediate education units</w:t>
      </w:r>
      <w:r w:rsidR="00205AAC">
        <w:t>. They will also analyze</w:t>
      </w:r>
      <w:r>
        <w:t xml:space="preserve"> local school districts, charter schools, private schools, higher education, nonprofit organizations, and schools for profit, with an emphasis on identifying the underlying influences that drive them. Models for the organization and delivery of educational services will be analyzed. Major issues explored and analyzed in this course include school finance and equitable school funding, trends in Pre-K–12</w:t>
      </w:r>
      <w:r w:rsidR="008478E8">
        <w:t>,</w:t>
      </w:r>
      <w:r>
        <w:t xml:space="preserve"> and higher education policy and practice</w:t>
      </w:r>
      <w:r w:rsidR="00205AAC">
        <w:t xml:space="preserve">. Students will also explore </w:t>
      </w:r>
      <w:r>
        <w:t>the changing role of large and small school districts, private schools, charter schools, colleges and universities, and educational providers of all sorts.</w:t>
      </w:r>
    </w:p>
    <w:p w14:paraId="085BC629" w14:textId="77777777" w:rsidR="00E676CE" w:rsidRPr="0090566F" w:rsidRDefault="00E676CE" w:rsidP="00DC3920"/>
    <w:p w14:paraId="43CDC0D3" w14:textId="77777777" w:rsidR="00121460" w:rsidRDefault="4948C66D" w:rsidP="4948C66D">
      <w:pPr>
        <w:pStyle w:val="Heading1"/>
        <w:rPr>
          <w:color w:val="9C2C2A" w:themeColor="accent1"/>
        </w:rPr>
      </w:pPr>
      <w:r>
        <w:t>University Learning Outcomes (ULO)</w:t>
      </w:r>
    </w:p>
    <w:p w14:paraId="476B45C1" w14:textId="77777777" w:rsidR="00121460" w:rsidRPr="004F138A" w:rsidRDefault="00121460" w:rsidP="00121460">
      <w:pPr>
        <w:tabs>
          <w:tab w:val="left" w:pos="0"/>
        </w:tabs>
        <w:rPr>
          <w:rFonts w:cs="Arial"/>
          <w:szCs w:val="22"/>
        </w:rPr>
      </w:pPr>
    </w:p>
    <w:p w14:paraId="795FD48D" w14:textId="77777777" w:rsidR="00BE54C1" w:rsidRPr="00BE54C1" w:rsidRDefault="00BE54C1" w:rsidP="00BE54C1">
      <w:pPr>
        <w:pStyle w:val="AssignmentsLevel2"/>
        <w:rPr>
          <w:b/>
          <w:bCs/>
        </w:rPr>
      </w:pPr>
      <w:r w:rsidRPr="00BE54C1">
        <w:rPr>
          <w:b/>
          <w:bCs/>
        </w:rPr>
        <w:t>ULO1: </w:t>
      </w:r>
      <w:r w:rsidRPr="00BE54C1">
        <w:rPr>
          <w:bCs/>
        </w:rPr>
        <w:t>Knowledge of Human Cultures and the Physical and Natural World</w:t>
      </w:r>
    </w:p>
    <w:p w14:paraId="6C6A2473" w14:textId="77777777" w:rsidR="00BE54C1" w:rsidRPr="00BE54C1" w:rsidRDefault="00BE54C1" w:rsidP="00BE54C1">
      <w:pPr>
        <w:pStyle w:val="AssignmentsLevel2"/>
        <w:rPr>
          <w:b/>
          <w:bCs/>
        </w:rPr>
      </w:pPr>
      <w:r w:rsidRPr="00BE54C1">
        <w:rPr>
          <w:b/>
          <w:bCs/>
        </w:rPr>
        <w:t>ULO2: </w:t>
      </w:r>
      <w:r w:rsidRPr="00BE54C1">
        <w:rPr>
          <w:bCs/>
        </w:rPr>
        <w:t>Intellectual and Practical Skills</w:t>
      </w:r>
    </w:p>
    <w:p w14:paraId="3F053A1A" w14:textId="77777777" w:rsidR="00BE54C1" w:rsidRPr="00BE54C1" w:rsidRDefault="00BE54C1" w:rsidP="00BE54C1">
      <w:pPr>
        <w:pStyle w:val="AssignmentsLevel2"/>
        <w:rPr>
          <w:b/>
          <w:bCs/>
        </w:rPr>
      </w:pPr>
      <w:r w:rsidRPr="00BE54C1">
        <w:rPr>
          <w:b/>
          <w:bCs/>
        </w:rPr>
        <w:t>ULO3: </w:t>
      </w:r>
      <w:r w:rsidRPr="00BE54C1">
        <w:rPr>
          <w:bCs/>
        </w:rPr>
        <w:t>Personal and Social Responsibility</w:t>
      </w:r>
    </w:p>
    <w:p w14:paraId="4692C7B2" w14:textId="77777777" w:rsidR="00BE54C1" w:rsidRDefault="00BE54C1" w:rsidP="00BE54C1">
      <w:pPr>
        <w:pStyle w:val="AssignmentsLevel2"/>
        <w:rPr>
          <w:b/>
          <w:bCs/>
        </w:rPr>
      </w:pPr>
      <w:r w:rsidRPr="00BE54C1">
        <w:rPr>
          <w:b/>
          <w:bCs/>
        </w:rPr>
        <w:t>ULO4: </w:t>
      </w:r>
      <w:r w:rsidRPr="00BE54C1">
        <w:rPr>
          <w:bCs/>
        </w:rPr>
        <w:t>Integrative and Applied Learning</w:t>
      </w:r>
      <w:r w:rsidRPr="00BE54C1">
        <w:rPr>
          <w:bCs/>
        </w:rPr>
        <w:softHyphen/>
      </w:r>
    </w:p>
    <w:p w14:paraId="0803BFC0" w14:textId="77777777" w:rsidR="00BE54C1" w:rsidRPr="00BE54C1" w:rsidRDefault="00BE54C1" w:rsidP="00BE54C1">
      <w:pPr>
        <w:pStyle w:val="AssignmentsLevel2"/>
        <w:rPr>
          <w:b/>
          <w:bCs/>
        </w:rPr>
      </w:pPr>
      <w:r w:rsidRPr="00BE54C1">
        <w:rPr>
          <w:b/>
          <w:bCs/>
        </w:rPr>
        <w:t>ULO5: </w:t>
      </w:r>
      <w:r w:rsidRPr="00BE54C1">
        <w:rPr>
          <w:bCs/>
        </w:rPr>
        <w:t>Immersed in the Critical Concerns of the Sisters of Mercy of the Americas</w:t>
      </w:r>
    </w:p>
    <w:p w14:paraId="12DFD230" w14:textId="77777777" w:rsidR="00825564" w:rsidRPr="0090566F" w:rsidRDefault="00825564" w:rsidP="00825564"/>
    <w:p w14:paraId="2F8F4013" w14:textId="77777777" w:rsidR="0007670F" w:rsidRDefault="0007670F" w:rsidP="0007670F">
      <w:pPr>
        <w:spacing w:after="160" w:line="259" w:lineRule="auto"/>
      </w:pPr>
      <w:r>
        <w:rPr>
          <w:rFonts w:eastAsia="Arial" w:cs="Arial"/>
          <w:b/>
          <w:bCs/>
          <w:color w:val="BD313B"/>
          <w:sz w:val="22"/>
          <w:szCs w:val="22"/>
        </w:rPr>
        <w:t>Program Learning Outcomes (P</w:t>
      </w:r>
      <w:r w:rsidRPr="2C99495B">
        <w:rPr>
          <w:rFonts w:eastAsia="Arial" w:cs="Arial"/>
          <w:b/>
          <w:bCs/>
          <w:color w:val="BD313B"/>
          <w:sz w:val="22"/>
          <w:szCs w:val="22"/>
        </w:rPr>
        <w:t>LO)</w:t>
      </w:r>
    </w:p>
    <w:p w14:paraId="2599DB11" w14:textId="77777777" w:rsidR="0007670F" w:rsidRDefault="0007670F" w:rsidP="0007670F">
      <w:pPr>
        <w:pStyle w:val="AssignmentsLevel2"/>
        <w:widowControl/>
      </w:pPr>
      <w:r>
        <w:rPr>
          <w:b/>
          <w:bCs/>
        </w:rPr>
        <w:t>PLO1:</w:t>
      </w:r>
      <w:r>
        <w:t xml:space="preserve"> Articulate an educational organization's mission, goals, and guiding principles that distinguish the organization from others. (ULO1, 4)</w:t>
      </w:r>
    </w:p>
    <w:p w14:paraId="1A75DD91" w14:textId="77777777" w:rsidR="0007670F" w:rsidRDefault="0007670F" w:rsidP="0007670F">
      <w:pPr>
        <w:pStyle w:val="AssignmentsLevel2"/>
        <w:widowControl/>
      </w:pPr>
      <w:r>
        <w:rPr>
          <w:b/>
          <w:bCs/>
        </w:rPr>
        <w:t>PLO2:</w:t>
      </w:r>
      <w:r>
        <w:t xml:space="preserve"> Understand the foundational base of organizational </w:t>
      </w:r>
      <w:proofErr w:type="gramStart"/>
      <w:r>
        <w:t>theory, and</w:t>
      </w:r>
      <w:proofErr w:type="gramEnd"/>
      <w:r>
        <w:t xml:space="preserve"> demonstrate the ability to bridge theory and practice. (ULO1, 2, 4)</w:t>
      </w:r>
    </w:p>
    <w:p w14:paraId="36C1B49B" w14:textId="77777777" w:rsidR="0007670F" w:rsidRDefault="0007670F" w:rsidP="0007670F">
      <w:pPr>
        <w:pStyle w:val="AssignmentsLevel2"/>
        <w:widowControl/>
      </w:pPr>
      <w:r>
        <w:rPr>
          <w:b/>
          <w:bCs/>
        </w:rPr>
        <w:t>PLO3:</w:t>
      </w:r>
      <w:r>
        <w:t xml:space="preserve"> Given scenarios of conflict, choose ethical courses of action consistent with Gospel values. (ULO3, 5)</w:t>
      </w:r>
    </w:p>
    <w:p w14:paraId="403A693D" w14:textId="77777777" w:rsidR="0007670F" w:rsidRDefault="0007670F" w:rsidP="0007670F">
      <w:pPr>
        <w:pStyle w:val="AssignmentsLevel2"/>
        <w:widowControl/>
      </w:pPr>
      <w:r>
        <w:rPr>
          <w:b/>
          <w:bCs/>
        </w:rPr>
        <w:t>PLO4:</w:t>
      </w:r>
      <w:r>
        <w:t xml:space="preserve"> Synthesize and analyze data to reveal relations and </w:t>
      </w:r>
      <w:proofErr w:type="gramStart"/>
      <w:r>
        <w:t>causality, and</w:t>
      </w:r>
      <w:proofErr w:type="gramEnd"/>
      <w:r>
        <w:t xml:space="preserve"> convert raw data into actionable information. (ULO2, 4)</w:t>
      </w:r>
    </w:p>
    <w:p w14:paraId="1BE41537" w14:textId="77777777" w:rsidR="0007670F" w:rsidRDefault="0007670F" w:rsidP="0007670F">
      <w:pPr>
        <w:pStyle w:val="AssignmentsLevel2"/>
        <w:widowControl/>
      </w:pPr>
      <w:r>
        <w:rPr>
          <w:b/>
          <w:bCs/>
        </w:rPr>
        <w:t>PLO5:</w:t>
      </w:r>
      <w:r>
        <w:t xml:space="preserve"> View problems and challenges through the lens of a scientist, seeking evidence-based conclusions. (ULO1, 2, 4)</w:t>
      </w:r>
    </w:p>
    <w:p w14:paraId="180EA078" w14:textId="77777777" w:rsidR="0007670F" w:rsidRDefault="0007670F" w:rsidP="0007670F">
      <w:pPr>
        <w:pStyle w:val="AssignmentsLevel2"/>
        <w:widowControl/>
      </w:pPr>
      <w:r>
        <w:rPr>
          <w:b/>
          <w:bCs/>
        </w:rPr>
        <w:t>PLO6:</w:t>
      </w:r>
      <w:r>
        <w:t xml:space="preserve"> Practice and model steward leadership in transforming organizations to better serve all constituents. (ULO3, 4, 5)</w:t>
      </w:r>
    </w:p>
    <w:p w14:paraId="042EEBFF" w14:textId="77777777" w:rsidR="0007670F" w:rsidRDefault="0007670F" w:rsidP="0007670F">
      <w:pPr>
        <w:pStyle w:val="AssignmentsLevel2"/>
        <w:widowControl/>
      </w:pPr>
      <w:r>
        <w:rPr>
          <w:b/>
          <w:bCs/>
        </w:rPr>
        <w:t>PLO7:</w:t>
      </w:r>
      <w:r>
        <w:t xml:space="preserve"> Demonstrate facility in the application of technology to solve problems, analyze and synthesize data, and manage information. (ULO1, 2, 4)</w:t>
      </w:r>
    </w:p>
    <w:p w14:paraId="1720454B" w14:textId="77777777" w:rsidR="00753184" w:rsidRPr="00753184" w:rsidRDefault="00753184" w:rsidP="00753184">
      <w:pPr>
        <w:shd w:val="clear" w:color="auto" w:fill="FFFFFF" w:themeFill="background1"/>
        <w:rPr>
          <w:rFonts w:eastAsia="Arial" w:cs="Arial"/>
          <w:color w:val="000000" w:themeColor="text1"/>
        </w:rPr>
      </w:pPr>
    </w:p>
    <w:p w14:paraId="4C0F15CD" w14:textId="77777777" w:rsidR="00205AAC" w:rsidRDefault="00205AAC">
      <w:pPr>
        <w:rPr>
          <w:rFonts w:cs="Arial"/>
          <w:b/>
          <w:color w:val="BF2C37"/>
          <w:sz w:val="22"/>
          <w:szCs w:val="22"/>
        </w:rPr>
      </w:pPr>
      <w:r>
        <w:br w:type="page"/>
      </w:r>
    </w:p>
    <w:p w14:paraId="79C44537" w14:textId="77777777" w:rsidR="00EE72BE" w:rsidRPr="00121460" w:rsidRDefault="4948C66D" w:rsidP="0020635A">
      <w:pPr>
        <w:pStyle w:val="Heading1"/>
      </w:pPr>
      <w:r>
        <w:lastRenderedPageBreak/>
        <w:t xml:space="preserve">Course Learning Outcomes (CLO) </w:t>
      </w:r>
    </w:p>
    <w:p w14:paraId="79A056D3" w14:textId="77777777" w:rsidR="00254182" w:rsidRPr="0090566F" w:rsidRDefault="00254182" w:rsidP="00E127B5">
      <w:pPr>
        <w:tabs>
          <w:tab w:val="left" w:pos="0"/>
        </w:tabs>
        <w:rPr>
          <w:rFonts w:cs="Arial"/>
          <w:szCs w:val="20"/>
        </w:rPr>
      </w:pPr>
    </w:p>
    <w:p w14:paraId="172FC2A2" w14:textId="77777777" w:rsidR="00205AAC" w:rsidRDefault="0007670F" w:rsidP="00205AAC">
      <w:pPr>
        <w:numPr>
          <w:ilvl w:val="0"/>
          <w:numId w:val="25"/>
        </w:numPr>
        <w:tabs>
          <w:tab w:val="left" w:pos="0"/>
        </w:tabs>
        <w:rPr>
          <w:rFonts w:eastAsia="Arial" w:cs="Arial"/>
        </w:rPr>
      </w:pPr>
      <w:r w:rsidRPr="00205AAC">
        <w:rPr>
          <w:rFonts w:eastAsia="Arial" w:cs="Arial"/>
          <w:b/>
          <w:bCs/>
        </w:rPr>
        <w:t>CLO1</w:t>
      </w:r>
      <w:r w:rsidRPr="00E9214D">
        <w:rPr>
          <w:rFonts w:eastAsia="Arial" w:cs="Arial"/>
          <w:b/>
        </w:rPr>
        <w:t xml:space="preserve">: </w:t>
      </w:r>
      <w:r w:rsidR="00CD762A" w:rsidRPr="00205AAC">
        <w:rPr>
          <w:rFonts w:eastAsia="Arial" w:cs="Arial"/>
        </w:rPr>
        <w:t>Describe</w:t>
      </w:r>
      <w:r w:rsidRPr="00205AAC">
        <w:rPr>
          <w:rFonts w:eastAsia="Arial" w:cs="Arial"/>
        </w:rPr>
        <w:t xml:space="preserve"> </w:t>
      </w:r>
      <w:r w:rsidR="00CD762A" w:rsidRPr="00205AAC">
        <w:rPr>
          <w:rFonts w:eastAsia="Arial" w:cs="Arial"/>
        </w:rPr>
        <w:t>the educational historical context and policies that developed education from kindergarten to university.</w:t>
      </w:r>
    </w:p>
    <w:p w14:paraId="1E4A7C92" w14:textId="7E204091" w:rsidR="00CD762A" w:rsidRPr="00205AAC" w:rsidRDefault="0007670F" w:rsidP="00205AAC">
      <w:pPr>
        <w:numPr>
          <w:ilvl w:val="0"/>
          <w:numId w:val="25"/>
        </w:numPr>
        <w:tabs>
          <w:tab w:val="left" w:pos="0"/>
        </w:tabs>
        <w:rPr>
          <w:rFonts w:eastAsia="Arial" w:cs="Arial"/>
        </w:rPr>
      </w:pPr>
      <w:r w:rsidRPr="00205AAC">
        <w:rPr>
          <w:rFonts w:eastAsia="Arial" w:cs="Arial"/>
          <w:b/>
          <w:bCs/>
        </w:rPr>
        <w:t>CLO2</w:t>
      </w:r>
      <w:r w:rsidRPr="00E9214D">
        <w:rPr>
          <w:rFonts w:eastAsia="Arial" w:cs="Arial"/>
          <w:b/>
        </w:rPr>
        <w:t xml:space="preserve">: </w:t>
      </w:r>
      <w:r w:rsidR="00CD762A" w:rsidRPr="00205AAC">
        <w:rPr>
          <w:rFonts w:eastAsia="Arial" w:cs="Arial"/>
        </w:rPr>
        <w:t>Evaluate school funding models and budget administration across all levels, institutions, and states</w:t>
      </w:r>
      <w:r w:rsidR="008478E8">
        <w:rPr>
          <w:rFonts w:eastAsia="Arial" w:cs="Arial"/>
        </w:rPr>
        <w:t>.</w:t>
      </w:r>
    </w:p>
    <w:p w14:paraId="2A99BDF7" w14:textId="77777777" w:rsidR="00205AAC" w:rsidRPr="00205AAC" w:rsidRDefault="0007670F" w:rsidP="00205AAC">
      <w:pPr>
        <w:numPr>
          <w:ilvl w:val="0"/>
          <w:numId w:val="25"/>
        </w:numPr>
        <w:tabs>
          <w:tab w:val="left" w:pos="0"/>
        </w:tabs>
        <w:rPr>
          <w:rFonts w:eastAsia="Arial" w:cs="Arial"/>
        </w:rPr>
      </w:pPr>
      <w:r w:rsidRPr="008478E8">
        <w:rPr>
          <w:rFonts w:eastAsia="Arial" w:cs="Arial"/>
          <w:b/>
          <w:bCs/>
        </w:rPr>
        <w:t>CLO3</w:t>
      </w:r>
      <w:r w:rsidRPr="00E9214D">
        <w:rPr>
          <w:rFonts w:eastAsia="Arial" w:cs="Arial"/>
          <w:b/>
        </w:rPr>
        <w:t xml:space="preserve">: </w:t>
      </w:r>
      <w:r w:rsidR="00CD762A" w:rsidRPr="00205AAC">
        <w:rPr>
          <w:rFonts w:eastAsia="Arial" w:cs="Arial"/>
        </w:rPr>
        <w:t>Analyze the political, philanthropic, and market influences on the educational system.</w:t>
      </w:r>
    </w:p>
    <w:p w14:paraId="671966CC" w14:textId="1C84F2E0" w:rsidR="00AB089C" w:rsidRPr="00205AAC" w:rsidRDefault="00AB089C" w:rsidP="00205AAC">
      <w:pPr>
        <w:numPr>
          <w:ilvl w:val="0"/>
          <w:numId w:val="25"/>
        </w:numPr>
        <w:tabs>
          <w:tab w:val="left" w:pos="0"/>
        </w:tabs>
        <w:rPr>
          <w:rFonts w:eastAsia="Arial" w:cs="Arial"/>
        </w:rPr>
      </w:pPr>
      <w:r w:rsidRPr="00205AAC">
        <w:rPr>
          <w:rFonts w:eastAsia="Arial" w:cs="Arial"/>
          <w:b/>
          <w:bCs/>
        </w:rPr>
        <w:t>CLO4</w:t>
      </w:r>
      <w:r w:rsidRPr="00E9214D">
        <w:rPr>
          <w:rFonts w:eastAsia="Arial" w:cs="Arial"/>
          <w:b/>
        </w:rPr>
        <w:t xml:space="preserve">: </w:t>
      </w:r>
      <w:r w:rsidRPr="00205AAC">
        <w:rPr>
          <w:rFonts w:eastAsia="Arial" w:cs="Arial"/>
        </w:rPr>
        <w:t xml:space="preserve">Describe how educational systems are structured and organized across all levels, institutions, and states in a way that delivers effective </w:t>
      </w:r>
      <w:r w:rsidR="00AE44A0" w:rsidRPr="00205AAC">
        <w:rPr>
          <w:rFonts w:eastAsia="Arial" w:cs="Arial"/>
        </w:rPr>
        <w:t>education.</w:t>
      </w:r>
    </w:p>
    <w:p w14:paraId="5489978B" w14:textId="77777777" w:rsidR="004F138A" w:rsidRPr="00DA0FEA" w:rsidRDefault="004F138A" w:rsidP="004F138A">
      <w:pPr>
        <w:tabs>
          <w:tab w:val="left" w:pos="0"/>
        </w:tabs>
        <w:rPr>
          <w:rFonts w:cs="Arial"/>
          <w:szCs w:val="20"/>
        </w:rPr>
      </w:pPr>
    </w:p>
    <w:p w14:paraId="3D879DDE" w14:textId="77777777" w:rsidR="008C36B7" w:rsidRDefault="008C36B7" w:rsidP="008C36B7">
      <w:pPr>
        <w:pStyle w:val="Heading1"/>
        <w:rPr>
          <w:color w:val="9C2C2A" w:themeColor="accent1"/>
        </w:rPr>
      </w:pPr>
      <w:r>
        <w:t>Student Expectations</w:t>
      </w:r>
    </w:p>
    <w:p w14:paraId="16C0167B" w14:textId="77777777" w:rsidR="008C36B7" w:rsidRPr="005E7245" w:rsidRDefault="008C36B7" w:rsidP="008C36B7">
      <w:pPr>
        <w:tabs>
          <w:tab w:val="left" w:pos="0"/>
        </w:tabs>
        <w:rPr>
          <w:rFonts w:cs="Arial"/>
          <w:b/>
          <w:color w:val="9C2C2A"/>
          <w:sz w:val="22"/>
          <w:szCs w:val="22"/>
        </w:rPr>
      </w:pPr>
    </w:p>
    <w:p w14:paraId="622B3570" w14:textId="3FA56693" w:rsidR="008C36B7" w:rsidRDefault="008C36B7" w:rsidP="008C36B7">
      <w:pPr>
        <w:pStyle w:val="AssignmentsLevel1"/>
      </w:pPr>
      <w:r>
        <w:t>Students are expected to</w:t>
      </w:r>
      <w:r w:rsidR="008478E8">
        <w:t xml:space="preserve"> do the following</w:t>
      </w:r>
      <w:r>
        <w:t>:</w:t>
      </w:r>
    </w:p>
    <w:p w14:paraId="2EADF1D7" w14:textId="77777777" w:rsidR="008C36B7" w:rsidRDefault="008C36B7" w:rsidP="008C36B7">
      <w:pPr>
        <w:pStyle w:val="AssignmentsLevel1"/>
      </w:pPr>
    </w:p>
    <w:p w14:paraId="62238B03" w14:textId="77777777" w:rsidR="008C36B7" w:rsidRPr="00B10A1D" w:rsidRDefault="008C36B7" w:rsidP="008C36B7">
      <w:pPr>
        <w:pStyle w:val="AssignmentsLevel2"/>
      </w:pPr>
      <w:r>
        <w:t>Ask probing and insightful questions related to course content.</w:t>
      </w:r>
    </w:p>
    <w:p w14:paraId="0898DDFE" w14:textId="77777777" w:rsidR="008C36B7" w:rsidRPr="00B10A1D" w:rsidRDefault="008C36B7" w:rsidP="008C36B7">
      <w:pPr>
        <w:pStyle w:val="AssignmentsLevel2"/>
      </w:pPr>
      <w:r>
        <w:t>Make meaningful and relevant connections and application to their own learning process.</w:t>
      </w:r>
    </w:p>
    <w:p w14:paraId="6B88FBF7" w14:textId="77777777" w:rsidR="008C36B7" w:rsidRPr="00B10A1D" w:rsidRDefault="008C36B7" w:rsidP="008C36B7">
      <w:pPr>
        <w:pStyle w:val="AssignmentsLevel2"/>
      </w:pPr>
      <w:r>
        <w:t>Be productive and contributing members of class discussions.</w:t>
      </w:r>
    </w:p>
    <w:p w14:paraId="29EFA455" w14:textId="77777777" w:rsidR="008C36B7" w:rsidRDefault="008C36B7" w:rsidP="008C36B7">
      <w:pPr>
        <w:pStyle w:val="AssignmentsLevel1"/>
      </w:pPr>
    </w:p>
    <w:p w14:paraId="69801C68" w14:textId="77777777" w:rsidR="008C36B7" w:rsidRPr="00100350" w:rsidRDefault="008C36B7" w:rsidP="008C36B7">
      <w:pPr>
        <w:pStyle w:val="Heading1"/>
      </w:pPr>
      <w:r w:rsidRPr="43DA40D4">
        <w:rPr>
          <w:color w:val="BD313B"/>
        </w:rPr>
        <w:t>Required Course Materials</w:t>
      </w:r>
      <w:r>
        <w:rPr>
          <w:color w:val="BD313B"/>
        </w:rPr>
        <w:t xml:space="preserve"> </w:t>
      </w:r>
    </w:p>
    <w:p w14:paraId="72CE9F37" w14:textId="77777777" w:rsidR="008C36B7" w:rsidRPr="0090566F" w:rsidRDefault="008C36B7" w:rsidP="008C36B7">
      <w:pPr>
        <w:pStyle w:val="APACitation"/>
      </w:pPr>
    </w:p>
    <w:p w14:paraId="7BBEEE39" w14:textId="08AD0938" w:rsidR="008C36B7" w:rsidRPr="00E9214D" w:rsidRDefault="008C36B7" w:rsidP="008C36B7">
      <w:pPr>
        <w:rPr>
          <w:rFonts w:cs="Arial"/>
          <w:szCs w:val="20"/>
        </w:rPr>
      </w:pPr>
      <w:proofErr w:type="spellStart"/>
      <w:r w:rsidRPr="008478E8">
        <w:rPr>
          <w:rStyle w:val="Hyperlink"/>
          <w:rFonts w:cs="Arial"/>
          <w:color w:val="auto"/>
          <w:szCs w:val="20"/>
        </w:rPr>
        <w:t>Bastedo</w:t>
      </w:r>
      <w:proofErr w:type="spellEnd"/>
      <w:r w:rsidRPr="00E9214D">
        <w:rPr>
          <w:rStyle w:val="apple-converted-space"/>
          <w:rFonts w:cs="Arial"/>
          <w:szCs w:val="20"/>
        </w:rPr>
        <w:t>, M.,</w:t>
      </w:r>
      <w:r w:rsidRPr="008478E8">
        <w:rPr>
          <w:rFonts w:cs="Arial"/>
          <w:szCs w:val="20"/>
        </w:rPr>
        <w:t xml:space="preserve"> </w:t>
      </w:r>
      <w:proofErr w:type="spellStart"/>
      <w:r w:rsidRPr="008478E8">
        <w:rPr>
          <w:rFonts w:cs="Arial"/>
          <w:szCs w:val="20"/>
        </w:rPr>
        <w:t>Altbach</w:t>
      </w:r>
      <w:proofErr w:type="spellEnd"/>
      <w:r w:rsidRPr="008478E8">
        <w:rPr>
          <w:rFonts w:cs="Arial"/>
          <w:szCs w:val="20"/>
        </w:rPr>
        <w:t xml:space="preserve">, P., </w:t>
      </w:r>
      <w:proofErr w:type="spellStart"/>
      <w:r w:rsidRPr="008478E8">
        <w:rPr>
          <w:rFonts w:cs="Arial"/>
          <w:szCs w:val="20"/>
        </w:rPr>
        <w:t>Gumport</w:t>
      </w:r>
      <w:proofErr w:type="spellEnd"/>
      <w:r w:rsidRPr="008478E8">
        <w:rPr>
          <w:rFonts w:cs="Arial"/>
          <w:szCs w:val="20"/>
        </w:rPr>
        <w:t xml:space="preserve">, P. (2016). </w:t>
      </w:r>
      <w:r w:rsidRPr="008478E8">
        <w:rPr>
          <w:rFonts w:cs="Arial"/>
          <w:i/>
          <w:iCs/>
          <w:szCs w:val="20"/>
        </w:rPr>
        <w:t>American higher education in the twenty-first century: Social, political, and economic challenges</w:t>
      </w:r>
      <w:r w:rsidRPr="008478E8">
        <w:rPr>
          <w:rFonts w:cs="Arial"/>
          <w:szCs w:val="20"/>
        </w:rPr>
        <w:t>. (4th. ed.). Baltimore</w:t>
      </w:r>
      <w:r w:rsidR="008478E8">
        <w:rPr>
          <w:rFonts w:cs="Arial"/>
          <w:szCs w:val="20"/>
        </w:rPr>
        <w:t>, MA</w:t>
      </w:r>
      <w:r w:rsidRPr="008478E8">
        <w:rPr>
          <w:rFonts w:cs="Arial"/>
          <w:szCs w:val="20"/>
        </w:rPr>
        <w:t xml:space="preserve">: The Johns Hopkins University Press. </w:t>
      </w:r>
      <w:r w:rsidRPr="00E9214D">
        <w:rPr>
          <w:rFonts w:cs="Arial"/>
          <w:b/>
          <w:bCs/>
          <w:szCs w:val="20"/>
        </w:rPr>
        <w:t xml:space="preserve"> </w:t>
      </w:r>
    </w:p>
    <w:p w14:paraId="66C5FA9D" w14:textId="77777777" w:rsidR="008C36B7" w:rsidRPr="00E9214D" w:rsidRDefault="008C36B7" w:rsidP="008C36B7">
      <w:pPr>
        <w:rPr>
          <w:rFonts w:cs="Arial"/>
          <w:szCs w:val="20"/>
        </w:rPr>
      </w:pPr>
      <w:r w:rsidRPr="00E9214D">
        <w:rPr>
          <w:rFonts w:cs="Arial"/>
          <w:bCs/>
          <w:szCs w:val="20"/>
        </w:rPr>
        <w:t>ISBN-10:</w:t>
      </w:r>
      <w:r w:rsidRPr="00E9214D">
        <w:rPr>
          <w:rFonts w:cs="Arial"/>
          <w:szCs w:val="20"/>
        </w:rPr>
        <w:t xml:space="preserve"> 1421419904 </w:t>
      </w:r>
      <w:r w:rsidRPr="00E9214D">
        <w:rPr>
          <w:rFonts w:cs="Arial"/>
          <w:bCs/>
          <w:szCs w:val="20"/>
        </w:rPr>
        <w:t>ISBN-13:</w:t>
      </w:r>
      <w:r w:rsidRPr="00E9214D">
        <w:rPr>
          <w:rFonts w:cs="Arial"/>
          <w:szCs w:val="20"/>
        </w:rPr>
        <w:t xml:space="preserve"> 978-1421419909 </w:t>
      </w:r>
    </w:p>
    <w:p w14:paraId="542C4741" w14:textId="77777777" w:rsidR="008C36B7" w:rsidRPr="00E9214D" w:rsidRDefault="008C36B7" w:rsidP="008C36B7">
      <w:pPr>
        <w:pStyle w:val="APACitation"/>
        <w:rPr>
          <w:bCs/>
          <w:color w:val="auto"/>
        </w:rPr>
      </w:pPr>
    </w:p>
    <w:p w14:paraId="41B669DF" w14:textId="4D1516C7" w:rsidR="008C36B7" w:rsidRPr="00E9214D" w:rsidRDefault="008C36B7" w:rsidP="008C36B7">
      <w:pPr>
        <w:pStyle w:val="APACitation"/>
        <w:ind w:left="0" w:firstLine="0"/>
        <w:rPr>
          <w:color w:val="auto"/>
        </w:rPr>
      </w:pPr>
      <w:r w:rsidRPr="00E9214D">
        <w:rPr>
          <w:color w:val="auto"/>
        </w:rPr>
        <w:t xml:space="preserve">Ravitch, D. (2013). </w:t>
      </w:r>
      <w:r w:rsidRPr="00E9214D">
        <w:rPr>
          <w:i/>
          <w:iCs/>
          <w:color w:val="auto"/>
        </w:rPr>
        <w:t>Reign of error: The hoax of the privatization movement and the danger to America's schools</w:t>
      </w:r>
      <w:r w:rsidRPr="00E9214D">
        <w:rPr>
          <w:color w:val="auto"/>
        </w:rPr>
        <w:t xml:space="preserve">. </w:t>
      </w:r>
      <w:r w:rsidR="008478E8">
        <w:rPr>
          <w:color w:val="auto"/>
        </w:rPr>
        <w:t xml:space="preserve">New York, </w:t>
      </w:r>
      <w:r w:rsidRPr="00E9214D">
        <w:rPr>
          <w:color w:val="auto"/>
        </w:rPr>
        <w:t xml:space="preserve">NY: Alfred A. Knopf. </w:t>
      </w:r>
      <w:r w:rsidRPr="00E9214D">
        <w:rPr>
          <w:bCs/>
          <w:color w:val="auto"/>
        </w:rPr>
        <w:t>ISBN-10:</w:t>
      </w:r>
      <w:r w:rsidRPr="00E9214D">
        <w:rPr>
          <w:color w:val="auto"/>
        </w:rPr>
        <w:t xml:space="preserve"> 0345806352 </w:t>
      </w:r>
      <w:r w:rsidRPr="00E9214D">
        <w:rPr>
          <w:bCs/>
          <w:color w:val="auto"/>
        </w:rPr>
        <w:t>ISBN-13:</w:t>
      </w:r>
      <w:r w:rsidRPr="00E9214D">
        <w:rPr>
          <w:color w:val="auto"/>
        </w:rPr>
        <w:t xml:space="preserve"> 978-0345806352 </w:t>
      </w:r>
    </w:p>
    <w:p w14:paraId="0E086103" w14:textId="77777777" w:rsidR="008C36B7" w:rsidRPr="00E9214D" w:rsidRDefault="008C36B7" w:rsidP="008C36B7">
      <w:pPr>
        <w:pStyle w:val="APACitation"/>
        <w:rPr>
          <w:bCs/>
          <w:color w:val="auto"/>
        </w:rPr>
      </w:pPr>
    </w:p>
    <w:p w14:paraId="727E7120" w14:textId="02B01A0C" w:rsidR="008C36B7" w:rsidRPr="00E9214D" w:rsidRDefault="008C36B7" w:rsidP="008C36B7">
      <w:pPr>
        <w:rPr>
          <w:rFonts w:cs="Arial"/>
          <w:szCs w:val="20"/>
        </w:rPr>
      </w:pPr>
      <w:proofErr w:type="spellStart"/>
      <w:r w:rsidRPr="008478E8">
        <w:rPr>
          <w:rFonts w:cs="Arial"/>
          <w:szCs w:val="20"/>
        </w:rPr>
        <w:t>Russakoff</w:t>
      </w:r>
      <w:proofErr w:type="spellEnd"/>
      <w:r w:rsidRPr="008478E8">
        <w:rPr>
          <w:rFonts w:cs="Arial"/>
          <w:szCs w:val="20"/>
        </w:rPr>
        <w:t xml:space="preserve">, D. (2016). </w:t>
      </w:r>
      <w:r w:rsidRPr="008478E8">
        <w:rPr>
          <w:rFonts w:cs="Arial"/>
          <w:i/>
          <w:iCs/>
          <w:szCs w:val="20"/>
        </w:rPr>
        <w:t>The prize: Who’s in charge of America’s schools?</w:t>
      </w:r>
      <w:r w:rsidRPr="008478E8">
        <w:rPr>
          <w:rFonts w:cs="Arial"/>
          <w:szCs w:val="20"/>
        </w:rPr>
        <w:t xml:space="preserve"> New York</w:t>
      </w:r>
      <w:r w:rsidR="008478E8">
        <w:rPr>
          <w:rFonts w:cs="Arial"/>
          <w:szCs w:val="20"/>
        </w:rPr>
        <w:t>, NY</w:t>
      </w:r>
      <w:r w:rsidRPr="008478E8">
        <w:rPr>
          <w:rFonts w:cs="Arial"/>
          <w:szCs w:val="20"/>
        </w:rPr>
        <w:t xml:space="preserve">: Houghton Mifflin Harcourt.  </w:t>
      </w:r>
      <w:r w:rsidRPr="00E9214D">
        <w:rPr>
          <w:rFonts w:cs="Arial"/>
          <w:bCs/>
          <w:szCs w:val="20"/>
        </w:rPr>
        <w:t>ISBN-10:</w:t>
      </w:r>
      <w:r w:rsidRPr="00E9214D">
        <w:rPr>
          <w:rFonts w:cs="Arial"/>
          <w:szCs w:val="20"/>
        </w:rPr>
        <w:t xml:space="preserve"> 0544810902    </w:t>
      </w:r>
      <w:r w:rsidRPr="00E9214D">
        <w:rPr>
          <w:rFonts w:cs="Arial"/>
          <w:bCs/>
          <w:szCs w:val="20"/>
        </w:rPr>
        <w:t>ISBN-13:</w:t>
      </w:r>
      <w:r w:rsidRPr="00E9214D">
        <w:rPr>
          <w:rFonts w:cs="Arial"/>
          <w:szCs w:val="20"/>
        </w:rPr>
        <w:t xml:space="preserve"> 978-0544810907 </w:t>
      </w:r>
    </w:p>
    <w:p w14:paraId="77C6CBF0" w14:textId="77777777" w:rsidR="008C36B7" w:rsidRDefault="008C36B7" w:rsidP="008C36B7">
      <w:pPr>
        <w:tabs>
          <w:tab w:val="left" w:pos="0"/>
        </w:tabs>
        <w:rPr>
          <w:rFonts w:cs="Arial"/>
          <w:szCs w:val="20"/>
        </w:rPr>
      </w:pPr>
    </w:p>
    <w:p w14:paraId="663CA79B" w14:textId="77777777" w:rsidR="00A735F9" w:rsidRDefault="00A735F9">
      <w:pPr>
        <w:rPr>
          <w:rFonts w:cs="Arial"/>
          <w:b/>
          <w:color w:val="BF2C37"/>
          <w:sz w:val="22"/>
          <w:szCs w:val="22"/>
        </w:rPr>
      </w:pPr>
      <w:r>
        <w:br w:type="page"/>
      </w:r>
    </w:p>
    <w:p w14:paraId="2516ECF5" w14:textId="02432DB2" w:rsidR="0007670F" w:rsidRPr="00100350" w:rsidRDefault="0007670F" w:rsidP="0007670F">
      <w:pPr>
        <w:pStyle w:val="Heading1"/>
      </w:pPr>
      <w:bookmarkStart w:id="0" w:name="_GoBack"/>
      <w:bookmarkEnd w:id="0"/>
      <w:r w:rsidRPr="43DA40D4">
        <w:rPr>
          <w:color w:val="BD313B"/>
        </w:rPr>
        <w:lastRenderedPageBreak/>
        <w:t>Suggested Point Values</w:t>
      </w:r>
    </w:p>
    <w:p w14:paraId="7B8D3384" w14:textId="77777777" w:rsidR="0007670F" w:rsidRPr="0090566F" w:rsidRDefault="0007670F" w:rsidP="0007670F">
      <w:pPr>
        <w:pStyle w:val="APACitation"/>
        <w:ind w:left="0" w:firstLine="0"/>
        <w:rPr>
          <w:b/>
          <w:color w:val="1F605F" w:themeColor="accent2" w:themeShade="80"/>
          <w:sz w:val="22"/>
          <w:szCs w:val="22"/>
        </w:rPr>
      </w:pPr>
    </w:p>
    <w:tbl>
      <w:tblPr>
        <w:tblStyle w:val="TableGrid1"/>
        <w:tblW w:w="10824" w:type="dxa"/>
        <w:tblBorders>
          <w:insideH w:val="dotted" w:sz="4" w:space="0" w:color="auto"/>
          <w:insideV w:val="dotted" w:sz="4" w:space="0" w:color="auto"/>
        </w:tblBorders>
        <w:tblLook w:val="04A0" w:firstRow="1" w:lastRow="0" w:firstColumn="1" w:lastColumn="0" w:noHBand="0" w:noVBand="1"/>
      </w:tblPr>
      <w:tblGrid>
        <w:gridCol w:w="265"/>
        <w:gridCol w:w="7919"/>
        <w:gridCol w:w="810"/>
        <w:gridCol w:w="1830"/>
      </w:tblGrid>
      <w:tr w:rsidR="0007670F" w:rsidRPr="004F138A" w14:paraId="6DACCC7C" w14:textId="77777777" w:rsidTr="007F5DF6">
        <w:tc>
          <w:tcPr>
            <w:tcW w:w="265" w:type="dxa"/>
            <w:tcBorders>
              <w:top w:val="single" w:sz="4" w:space="0" w:color="auto"/>
              <w:bottom w:val="nil"/>
              <w:right w:val="nil"/>
            </w:tcBorders>
            <w:shd w:val="clear" w:color="auto" w:fill="BD313B"/>
            <w:vAlign w:val="center"/>
          </w:tcPr>
          <w:p w14:paraId="72FE37DA" w14:textId="77777777" w:rsidR="0007670F" w:rsidRPr="004F138A" w:rsidRDefault="0007670F" w:rsidP="00467141">
            <w:pPr>
              <w:rPr>
                <w:b/>
                <w:color w:val="FFFFFF" w:themeColor="background1"/>
                <w:szCs w:val="20"/>
              </w:rPr>
            </w:pPr>
          </w:p>
        </w:tc>
        <w:tc>
          <w:tcPr>
            <w:tcW w:w="7919" w:type="dxa"/>
            <w:tcBorders>
              <w:top w:val="single" w:sz="4" w:space="0" w:color="auto"/>
              <w:left w:val="nil"/>
              <w:bottom w:val="nil"/>
              <w:right w:val="nil"/>
            </w:tcBorders>
            <w:shd w:val="clear" w:color="auto" w:fill="BD313B"/>
            <w:vAlign w:val="center"/>
          </w:tcPr>
          <w:p w14:paraId="1DB18B6D" w14:textId="77777777" w:rsidR="0007670F" w:rsidRPr="004F138A" w:rsidRDefault="0007670F" w:rsidP="00467141">
            <w:pPr>
              <w:rPr>
                <w:b/>
                <w:bCs/>
                <w:color w:val="FFFFFF" w:themeColor="background1"/>
                <w:sz w:val="22"/>
                <w:szCs w:val="22"/>
              </w:rPr>
            </w:pPr>
            <w:r w:rsidRPr="43DA40D4">
              <w:rPr>
                <w:b/>
                <w:bCs/>
                <w:color w:val="FFFFFF" w:themeColor="background1"/>
                <w:sz w:val="22"/>
                <w:szCs w:val="22"/>
              </w:rPr>
              <w:t>Assessment</w:t>
            </w:r>
          </w:p>
        </w:tc>
        <w:tc>
          <w:tcPr>
            <w:tcW w:w="810" w:type="dxa"/>
            <w:tcBorders>
              <w:top w:val="single" w:sz="4" w:space="0" w:color="auto"/>
              <w:left w:val="nil"/>
              <w:bottom w:val="nil"/>
              <w:right w:val="nil"/>
            </w:tcBorders>
            <w:shd w:val="clear" w:color="auto" w:fill="BD313B"/>
            <w:vAlign w:val="center"/>
          </w:tcPr>
          <w:p w14:paraId="3F3E975C" w14:textId="77777777" w:rsidR="0007670F" w:rsidRPr="004F138A" w:rsidRDefault="0007670F" w:rsidP="00467141">
            <w:pPr>
              <w:jc w:val="center"/>
              <w:rPr>
                <w:b/>
                <w:bCs/>
                <w:color w:val="FFFFFF" w:themeColor="background1"/>
                <w:sz w:val="22"/>
                <w:szCs w:val="22"/>
              </w:rPr>
            </w:pPr>
            <w:r w:rsidRPr="43DA40D4">
              <w:rPr>
                <w:b/>
                <w:bCs/>
                <w:color w:val="FFFFFF" w:themeColor="background1"/>
                <w:sz w:val="22"/>
                <w:szCs w:val="22"/>
              </w:rPr>
              <w:t>Point Value</w:t>
            </w:r>
          </w:p>
        </w:tc>
        <w:tc>
          <w:tcPr>
            <w:tcW w:w="1830" w:type="dxa"/>
            <w:tcBorders>
              <w:top w:val="single" w:sz="4" w:space="0" w:color="auto"/>
              <w:left w:val="nil"/>
              <w:bottom w:val="nil"/>
            </w:tcBorders>
            <w:shd w:val="clear" w:color="auto" w:fill="BD313B"/>
            <w:vAlign w:val="center"/>
          </w:tcPr>
          <w:p w14:paraId="5F417831" w14:textId="77777777" w:rsidR="0007670F" w:rsidRPr="004F138A" w:rsidRDefault="0007670F" w:rsidP="00467141">
            <w:pPr>
              <w:jc w:val="center"/>
              <w:rPr>
                <w:b/>
                <w:bCs/>
                <w:color w:val="FFFFFF" w:themeColor="background1"/>
                <w:sz w:val="22"/>
                <w:szCs w:val="22"/>
              </w:rPr>
            </w:pPr>
            <w:r w:rsidRPr="43DA40D4">
              <w:rPr>
                <w:b/>
                <w:bCs/>
                <w:color w:val="FFFFFF" w:themeColor="background1"/>
                <w:sz w:val="22"/>
                <w:szCs w:val="22"/>
              </w:rPr>
              <w:t>Due</w:t>
            </w:r>
          </w:p>
        </w:tc>
      </w:tr>
      <w:tr w:rsidR="0007670F" w:rsidRPr="0090566F" w14:paraId="11E5E19D" w14:textId="77777777" w:rsidTr="007F5DF6">
        <w:trPr>
          <w:trHeight w:val="333"/>
        </w:trPr>
        <w:tc>
          <w:tcPr>
            <w:tcW w:w="8184" w:type="dxa"/>
            <w:gridSpan w:val="2"/>
            <w:tcBorders>
              <w:top w:val="nil"/>
              <w:bottom w:val="dotted" w:sz="4" w:space="0" w:color="auto"/>
              <w:right w:val="nil"/>
            </w:tcBorders>
            <w:shd w:val="clear" w:color="auto" w:fill="D8D9DA"/>
            <w:vAlign w:val="center"/>
          </w:tcPr>
          <w:p w14:paraId="192DA557" w14:textId="77777777" w:rsidR="0007670F" w:rsidRPr="0090566F" w:rsidRDefault="0007670F" w:rsidP="00467141">
            <w:pPr>
              <w:rPr>
                <w:szCs w:val="20"/>
              </w:rPr>
            </w:pPr>
            <w:r w:rsidRPr="43DA40D4">
              <w:rPr>
                <w:b/>
                <w:bCs/>
              </w:rPr>
              <w:t xml:space="preserve">Week 1 </w:t>
            </w:r>
          </w:p>
        </w:tc>
        <w:tc>
          <w:tcPr>
            <w:tcW w:w="810" w:type="dxa"/>
            <w:tcBorders>
              <w:top w:val="nil"/>
              <w:left w:val="nil"/>
              <w:bottom w:val="dotted" w:sz="4" w:space="0" w:color="auto"/>
              <w:right w:val="nil"/>
            </w:tcBorders>
            <w:shd w:val="clear" w:color="auto" w:fill="D8D9DA"/>
            <w:vAlign w:val="center"/>
          </w:tcPr>
          <w:p w14:paraId="072CAA7D" w14:textId="77777777" w:rsidR="0007670F" w:rsidRPr="0090566F" w:rsidRDefault="0007670F" w:rsidP="00467141">
            <w:pPr>
              <w:jc w:val="center"/>
              <w:rPr>
                <w:szCs w:val="20"/>
              </w:rPr>
            </w:pPr>
          </w:p>
        </w:tc>
        <w:tc>
          <w:tcPr>
            <w:tcW w:w="1830" w:type="dxa"/>
            <w:tcBorders>
              <w:top w:val="nil"/>
              <w:left w:val="nil"/>
              <w:bottom w:val="dotted" w:sz="4" w:space="0" w:color="auto"/>
            </w:tcBorders>
            <w:shd w:val="clear" w:color="auto" w:fill="D8D9DA"/>
            <w:vAlign w:val="center"/>
          </w:tcPr>
          <w:p w14:paraId="57953382" w14:textId="77777777" w:rsidR="0007670F" w:rsidRPr="0090566F" w:rsidRDefault="0007670F" w:rsidP="00467141">
            <w:pPr>
              <w:jc w:val="center"/>
              <w:rPr>
                <w:szCs w:val="20"/>
              </w:rPr>
            </w:pPr>
          </w:p>
        </w:tc>
      </w:tr>
      <w:tr w:rsidR="0007670F" w:rsidRPr="0090566F" w14:paraId="0EE84390" w14:textId="77777777" w:rsidTr="007F5DF6">
        <w:tc>
          <w:tcPr>
            <w:tcW w:w="265" w:type="dxa"/>
            <w:tcBorders>
              <w:top w:val="nil"/>
              <w:bottom w:val="nil"/>
            </w:tcBorders>
            <w:vAlign w:val="center"/>
          </w:tcPr>
          <w:p w14:paraId="3B0D0047" w14:textId="77777777" w:rsidR="0007670F" w:rsidRPr="0090566F" w:rsidRDefault="0007670F" w:rsidP="00467141">
            <w:pPr>
              <w:rPr>
                <w:b/>
                <w:szCs w:val="20"/>
              </w:rPr>
            </w:pPr>
          </w:p>
        </w:tc>
        <w:tc>
          <w:tcPr>
            <w:tcW w:w="7919" w:type="dxa"/>
            <w:vAlign w:val="center"/>
          </w:tcPr>
          <w:p w14:paraId="7CD07F21" w14:textId="77777777" w:rsidR="0007670F" w:rsidRPr="0090566F" w:rsidRDefault="005D4A6C" w:rsidP="00467141">
            <w:pPr>
              <w:rPr>
                <w:szCs w:val="20"/>
              </w:rPr>
            </w:pPr>
            <w:r>
              <w:t xml:space="preserve">Discussion: </w:t>
            </w:r>
            <w:r w:rsidR="0007670F">
              <w:t>Trends in Education</w:t>
            </w:r>
          </w:p>
        </w:tc>
        <w:tc>
          <w:tcPr>
            <w:tcW w:w="810" w:type="dxa"/>
            <w:vAlign w:val="center"/>
          </w:tcPr>
          <w:p w14:paraId="65A9FEEF" w14:textId="77777777" w:rsidR="0007670F" w:rsidRPr="00DE6139" w:rsidRDefault="00AB089C" w:rsidP="00467141">
            <w:pPr>
              <w:jc w:val="center"/>
              <w:rPr>
                <w:szCs w:val="20"/>
              </w:rPr>
            </w:pPr>
            <w:r>
              <w:t>75</w:t>
            </w:r>
          </w:p>
        </w:tc>
        <w:tc>
          <w:tcPr>
            <w:tcW w:w="1830" w:type="dxa"/>
            <w:vAlign w:val="center"/>
          </w:tcPr>
          <w:p w14:paraId="45A61108" w14:textId="77777777" w:rsidR="0007670F" w:rsidRPr="0090566F" w:rsidRDefault="0007670F" w:rsidP="00467141">
            <w:pPr>
              <w:jc w:val="center"/>
              <w:rPr>
                <w:szCs w:val="20"/>
              </w:rPr>
            </w:pPr>
            <w:r>
              <w:t>&lt;insert due date&gt;</w:t>
            </w:r>
          </w:p>
        </w:tc>
      </w:tr>
      <w:tr w:rsidR="0007670F" w:rsidRPr="0090566F" w14:paraId="7FE7EB92" w14:textId="77777777" w:rsidTr="007F5DF6">
        <w:tc>
          <w:tcPr>
            <w:tcW w:w="265" w:type="dxa"/>
            <w:tcBorders>
              <w:top w:val="nil"/>
              <w:bottom w:val="nil"/>
            </w:tcBorders>
            <w:vAlign w:val="center"/>
          </w:tcPr>
          <w:p w14:paraId="7F74B51D" w14:textId="77777777" w:rsidR="0007670F" w:rsidRPr="00C7079F" w:rsidRDefault="0007670F" w:rsidP="00467141">
            <w:pPr>
              <w:rPr>
                <w:szCs w:val="20"/>
              </w:rPr>
            </w:pPr>
          </w:p>
        </w:tc>
        <w:tc>
          <w:tcPr>
            <w:tcW w:w="7919" w:type="dxa"/>
            <w:vAlign w:val="center"/>
          </w:tcPr>
          <w:p w14:paraId="3B551684" w14:textId="77777777" w:rsidR="0007670F" w:rsidRPr="00C7079F" w:rsidRDefault="005D4A6C" w:rsidP="00467141">
            <w:pPr>
              <w:rPr>
                <w:szCs w:val="20"/>
              </w:rPr>
            </w:pPr>
            <w:r>
              <w:t xml:space="preserve">Discussion: </w:t>
            </w:r>
            <w:r w:rsidR="0007670F">
              <w:t>Sustainable Trends</w:t>
            </w:r>
          </w:p>
        </w:tc>
        <w:tc>
          <w:tcPr>
            <w:tcW w:w="810" w:type="dxa"/>
            <w:vAlign w:val="center"/>
          </w:tcPr>
          <w:p w14:paraId="4A4D9EE5" w14:textId="77777777" w:rsidR="0007670F" w:rsidRPr="00DE6139" w:rsidRDefault="00AB089C" w:rsidP="00467141">
            <w:pPr>
              <w:jc w:val="center"/>
              <w:rPr>
                <w:szCs w:val="20"/>
              </w:rPr>
            </w:pPr>
            <w:r>
              <w:t>75</w:t>
            </w:r>
          </w:p>
        </w:tc>
        <w:tc>
          <w:tcPr>
            <w:tcW w:w="1830" w:type="dxa"/>
            <w:vAlign w:val="center"/>
          </w:tcPr>
          <w:p w14:paraId="1ED581F9" w14:textId="77777777" w:rsidR="0007670F" w:rsidRDefault="0007670F" w:rsidP="00467141">
            <w:pPr>
              <w:jc w:val="center"/>
              <w:rPr>
                <w:szCs w:val="20"/>
              </w:rPr>
            </w:pPr>
          </w:p>
        </w:tc>
      </w:tr>
      <w:tr w:rsidR="0007670F" w:rsidRPr="0090566F" w14:paraId="38A83CDF" w14:textId="77777777" w:rsidTr="007F5DF6">
        <w:tc>
          <w:tcPr>
            <w:tcW w:w="265" w:type="dxa"/>
            <w:tcBorders>
              <w:top w:val="nil"/>
              <w:bottom w:val="dotted" w:sz="4" w:space="0" w:color="auto"/>
            </w:tcBorders>
            <w:vAlign w:val="center"/>
          </w:tcPr>
          <w:p w14:paraId="7F453021" w14:textId="77777777" w:rsidR="0007670F" w:rsidRPr="0090566F" w:rsidRDefault="0007670F" w:rsidP="00467141">
            <w:pPr>
              <w:rPr>
                <w:b/>
                <w:szCs w:val="20"/>
              </w:rPr>
            </w:pPr>
          </w:p>
        </w:tc>
        <w:tc>
          <w:tcPr>
            <w:tcW w:w="7919" w:type="dxa"/>
            <w:tcBorders>
              <w:bottom w:val="dotted" w:sz="4" w:space="0" w:color="auto"/>
            </w:tcBorders>
            <w:vAlign w:val="center"/>
          </w:tcPr>
          <w:p w14:paraId="1C545801" w14:textId="77777777" w:rsidR="0007670F" w:rsidRPr="0090566F" w:rsidRDefault="0007670F" w:rsidP="00467141">
            <w:pPr>
              <w:rPr>
                <w:szCs w:val="20"/>
              </w:rPr>
            </w:pPr>
            <w:r>
              <w:t>Research Project: Research Guiding Questions</w:t>
            </w:r>
          </w:p>
        </w:tc>
        <w:tc>
          <w:tcPr>
            <w:tcW w:w="810" w:type="dxa"/>
            <w:tcBorders>
              <w:bottom w:val="dotted" w:sz="4" w:space="0" w:color="auto"/>
            </w:tcBorders>
            <w:vAlign w:val="center"/>
          </w:tcPr>
          <w:p w14:paraId="6AC0D522" w14:textId="77777777" w:rsidR="0007670F" w:rsidRPr="00DE6139" w:rsidRDefault="00AB089C" w:rsidP="00467141">
            <w:pPr>
              <w:jc w:val="center"/>
              <w:rPr>
                <w:szCs w:val="20"/>
              </w:rPr>
            </w:pPr>
            <w:r>
              <w:t>50</w:t>
            </w:r>
          </w:p>
        </w:tc>
        <w:tc>
          <w:tcPr>
            <w:tcW w:w="1830" w:type="dxa"/>
            <w:tcBorders>
              <w:bottom w:val="dotted" w:sz="4" w:space="0" w:color="auto"/>
            </w:tcBorders>
            <w:vAlign w:val="center"/>
          </w:tcPr>
          <w:p w14:paraId="02BD7117" w14:textId="77777777" w:rsidR="0007670F" w:rsidRPr="0090566F" w:rsidRDefault="0007670F" w:rsidP="00467141">
            <w:pPr>
              <w:jc w:val="center"/>
              <w:rPr>
                <w:szCs w:val="20"/>
              </w:rPr>
            </w:pPr>
          </w:p>
        </w:tc>
      </w:tr>
      <w:tr w:rsidR="0007670F" w:rsidRPr="0090566F" w14:paraId="01DB397A" w14:textId="77777777" w:rsidTr="007F5DF6">
        <w:tc>
          <w:tcPr>
            <w:tcW w:w="8184" w:type="dxa"/>
            <w:gridSpan w:val="2"/>
            <w:tcBorders>
              <w:top w:val="dotted" w:sz="4" w:space="0" w:color="auto"/>
              <w:bottom w:val="dotted" w:sz="4" w:space="0" w:color="auto"/>
              <w:right w:val="nil"/>
            </w:tcBorders>
            <w:shd w:val="clear" w:color="auto" w:fill="D8D9DA"/>
            <w:vAlign w:val="center"/>
          </w:tcPr>
          <w:p w14:paraId="293415BA" w14:textId="77777777" w:rsidR="0007670F" w:rsidRPr="0090566F" w:rsidRDefault="0007670F" w:rsidP="00467141">
            <w:pPr>
              <w:rPr>
                <w:szCs w:val="20"/>
              </w:rPr>
            </w:pPr>
            <w:r w:rsidRPr="43DA40D4">
              <w:rPr>
                <w:b/>
                <w:bCs/>
              </w:rPr>
              <w:t xml:space="preserve">Week 2 </w:t>
            </w:r>
          </w:p>
        </w:tc>
        <w:tc>
          <w:tcPr>
            <w:tcW w:w="810" w:type="dxa"/>
            <w:tcBorders>
              <w:top w:val="dotted" w:sz="4" w:space="0" w:color="auto"/>
              <w:left w:val="nil"/>
              <w:bottom w:val="dotted" w:sz="4" w:space="0" w:color="auto"/>
              <w:right w:val="nil"/>
            </w:tcBorders>
            <w:shd w:val="clear" w:color="auto" w:fill="D8D9DA"/>
            <w:vAlign w:val="center"/>
          </w:tcPr>
          <w:p w14:paraId="4E323B77" w14:textId="77777777" w:rsidR="0007670F" w:rsidRPr="00DE6139" w:rsidRDefault="0007670F" w:rsidP="00467141">
            <w:pPr>
              <w:jc w:val="center"/>
              <w:rPr>
                <w:szCs w:val="20"/>
              </w:rPr>
            </w:pPr>
          </w:p>
        </w:tc>
        <w:tc>
          <w:tcPr>
            <w:tcW w:w="1830" w:type="dxa"/>
            <w:tcBorders>
              <w:top w:val="dotted" w:sz="4" w:space="0" w:color="auto"/>
              <w:left w:val="nil"/>
              <w:bottom w:val="dotted" w:sz="4" w:space="0" w:color="auto"/>
            </w:tcBorders>
            <w:shd w:val="clear" w:color="auto" w:fill="D8D9DA"/>
            <w:vAlign w:val="center"/>
          </w:tcPr>
          <w:p w14:paraId="7820153A" w14:textId="77777777" w:rsidR="0007670F" w:rsidRPr="0090566F" w:rsidRDefault="0007670F" w:rsidP="00467141">
            <w:pPr>
              <w:jc w:val="center"/>
              <w:rPr>
                <w:szCs w:val="20"/>
              </w:rPr>
            </w:pPr>
          </w:p>
        </w:tc>
      </w:tr>
      <w:tr w:rsidR="0007670F" w:rsidRPr="0090566F" w14:paraId="799F0235" w14:textId="77777777" w:rsidTr="007F5DF6">
        <w:tc>
          <w:tcPr>
            <w:tcW w:w="265" w:type="dxa"/>
            <w:tcBorders>
              <w:top w:val="dotted" w:sz="4" w:space="0" w:color="auto"/>
              <w:bottom w:val="nil"/>
            </w:tcBorders>
            <w:vAlign w:val="center"/>
          </w:tcPr>
          <w:p w14:paraId="5238A3E8" w14:textId="77777777" w:rsidR="0007670F" w:rsidRPr="0090566F" w:rsidRDefault="0007670F" w:rsidP="00467141">
            <w:pPr>
              <w:rPr>
                <w:b/>
                <w:szCs w:val="20"/>
              </w:rPr>
            </w:pPr>
          </w:p>
        </w:tc>
        <w:tc>
          <w:tcPr>
            <w:tcW w:w="7919" w:type="dxa"/>
            <w:tcBorders>
              <w:top w:val="dotted" w:sz="4" w:space="0" w:color="auto"/>
            </w:tcBorders>
            <w:vAlign w:val="center"/>
          </w:tcPr>
          <w:p w14:paraId="61F4EA07" w14:textId="274B5D91" w:rsidR="0007670F" w:rsidRPr="00C7079F" w:rsidRDefault="005D4A6C" w:rsidP="00467141">
            <w:pPr>
              <w:rPr>
                <w:szCs w:val="20"/>
              </w:rPr>
            </w:pPr>
            <w:r>
              <w:t xml:space="preserve">Discussion: </w:t>
            </w:r>
            <w:r w:rsidR="0007670F">
              <w:t>Privatization in K</w:t>
            </w:r>
            <w:r w:rsidR="008478E8">
              <w:t>–</w:t>
            </w:r>
            <w:r w:rsidR="0007670F">
              <w:t>12</w:t>
            </w:r>
            <w:r w:rsidR="007E5A4C">
              <w:t xml:space="preserve"> and Higher Education</w:t>
            </w:r>
          </w:p>
        </w:tc>
        <w:tc>
          <w:tcPr>
            <w:tcW w:w="810" w:type="dxa"/>
            <w:tcBorders>
              <w:top w:val="dotted" w:sz="4" w:space="0" w:color="auto"/>
            </w:tcBorders>
            <w:vAlign w:val="center"/>
          </w:tcPr>
          <w:p w14:paraId="0BC2EADC" w14:textId="3277AA63" w:rsidR="0007670F" w:rsidRPr="00DE6139" w:rsidRDefault="007E5A4C" w:rsidP="00467141">
            <w:pPr>
              <w:jc w:val="center"/>
              <w:rPr>
                <w:szCs w:val="20"/>
              </w:rPr>
            </w:pPr>
            <w:r>
              <w:t>150</w:t>
            </w:r>
          </w:p>
        </w:tc>
        <w:tc>
          <w:tcPr>
            <w:tcW w:w="1830" w:type="dxa"/>
            <w:tcBorders>
              <w:top w:val="dotted" w:sz="4" w:space="0" w:color="auto"/>
            </w:tcBorders>
            <w:vAlign w:val="center"/>
          </w:tcPr>
          <w:p w14:paraId="4FB8A501" w14:textId="77777777" w:rsidR="0007670F" w:rsidRPr="0090566F" w:rsidRDefault="0007670F" w:rsidP="00467141">
            <w:pPr>
              <w:jc w:val="center"/>
              <w:rPr>
                <w:szCs w:val="20"/>
              </w:rPr>
            </w:pPr>
            <w:r>
              <w:t>&lt;insert due date&gt;</w:t>
            </w:r>
          </w:p>
        </w:tc>
      </w:tr>
      <w:tr w:rsidR="0007670F" w:rsidRPr="0090566F" w14:paraId="5B8D675B" w14:textId="77777777" w:rsidTr="007F5DF6">
        <w:tc>
          <w:tcPr>
            <w:tcW w:w="265" w:type="dxa"/>
            <w:tcBorders>
              <w:top w:val="nil"/>
              <w:bottom w:val="nil"/>
            </w:tcBorders>
            <w:vAlign w:val="center"/>
          </w:tcPr>
          <w:p w14:paraId="1A5E10C2" w14:textId="77777777" w:rsidR="0007670F" w:rsidRPr="0090566F" w:rsidRDefault="0007670F" w:rsidP="00467141">
            <w:pPr>
              <w:rPr>
                <w:b/>
                <w:szCs w:val="20"/>
              </w:rPr>
            </w:pPr>
          </w:p>
        </w:tc>
        <w:tc>
          <w:tcPr>
            <w:tcW w:w="7919" w:type="dxa"/>
            <w:vAlign w:val="center"/>
          </w:tcPr>
          <w:p w14:paraId="25B59B20" w14:textId="77777777" w:rsidR="0007670F" w:rsidRPr="00C7079F" w:rsidRDefault="0007670F" w:rsidP="00467141">
            <w:pPr>
              <w:rPr>
                <w:szCs w:val="20"/>
              </w:rPr>
            </w:pPr>
            <w:r>
              <w:t>Research Project: List of References</w:t>
            </w:r>
          </w:p>
        </w:tc>
        <w:tc>
          <w:tcPr>
            <w:tcW w:w="810" w:type="dxa"/>
            <w:vAlign w:val="center"/>
          </w:tcPr>
          <w:p w14:paraId="430CDA64" w14:textId="77777777" w:rsidR="0007670F" w:rsidRPr="00DE6139" w:rsidRDefault="00A945AD" w:rsidP="00467141">
            <w:pPr>
              <w:jc w:val="center"/>
              <w:rPr>
                <w:szCs w:val="20"/>
              </w:rPr>
            </w:pPr>
            <w:r>
              <w:t>50</w:t>
            </w:r>
          </w:p>
        </w:tc>
        <w:tc>
          <w:tcPr>
            <w:tcW w:w="1830" w:type="dxa"/>
            <w:vAlign w:val="center"/>
          </w:tcPr>
          <w:p w14:paraId="5F22F7E8" w14:textId="77777777" w:rsidR="0007670F" w:rsidRPr="0090566F" w:rsidRDefault="0007670F" w:rsidP="00467141">
            <w:pPr>
              <w:jc w:val="center"/>
              <w:rPr>
                <w:szCs w:val="20"/>
              </w:rPr>
            </w:pPr>
          </w:p>
        </w:tc>
      </w:tr>
      <w:tr w:rsidR="0007670F" w:rsidRPr="0090566F" w14:paraId="1AA1E2EE" w14:textId="77777777" w:rsidTr="007F5DF6">
        <w:tc>
          <w:tcPr>
            <w:tcW w:w="265" w:type="dxa"/>
            <w:tcBorders>
              <w:top w:val="nil"/>
              <w:bottom w:val="dotted" w:sz="4" w:space="0" w:color="auto"/>
            </w:tcBorders>
            <w:vAlign w:val="center"/>
          </w:tcPr>
          <w:p w14:paraId="5AC2F35C" w14:textId="77777777" w:rsidR="0007670F" w:rsidRPr="0090566F" w:rsidRDefault="0007670F" w:rsidP="00467141">
            <w:pPr>
              <w:rPr>
                <w:b/>
                <w:szCs w:val="20"/>
              </w:rPr>
            </w:pPr>
          </w:p>
        </w:tc>
        <w:tc>
          <w:tcPr>
            <w:tcW w:w="7919" w:type="dxa"/>
            <w:tcBorders>
              <w:bottom w:val="dotted" w:sz="4" w:space="0" w:color="auto"/>
            </w:tcBorders>
            <w:vAlign w:val="center"/>
          </w:tcPr>
          <w:p w14:paraId="03FF0072" w14:textId="066A31FE" w:rsidR="0007670F" w:rsidRPr="0090566F" w:rsidRDefault="0007670F" w:rsidP="00467141">
            <w:pPr>
              <w:rPr>
                <w:szCs w:val="20"/>
              </w:rPr>
            </w:pPr>
            <w:r>
              <w:t>Research Project: Presentation</w:t>
            </w:r>
            <w:r w:rsidR="00F82508">
              <w:t xml:space="preserve"> and Discussion</w:t>
            </w:r>
          </w:p>
        </w:tc>
        <w:tc>
          <w:tcPr>
            <w:tcW w:w="810" w:type="dxa"/>
            <w:tcBorders>
              <w:bottom w:val="dotted" w:sz="4" w:space="0" w:color="auto"/>
            </w:tcBorders>
            <w:vAlign w:val="center"/>
          </w:tcPr>
          <w:p w14:paraId="68C0B7BB" w14:textId="77777777" w:rsidR="0007670F" w:rsidRPr="00DE6139" w:rsidRDefault="0007670F" w:rsidP="00467141">
            <w:pPr>
              <w:jc w:val="center"/>
              <w:rPr>
                <w:szCs w:val="20"/>
              </w:rPr>
            </w:pPr>
            <w:r>
              <w:t>250</w:t>
            </w:r>
          </w:p>
        </w:tc>
        <w:tc>
          <w:tcPr>
            <w:tcW w:w="1830" w:type="dxa"/>
            <w:tcBorders>
              <w:bottom w:val="dotted" w:sz="4" w:space="0" w:color="auto"/>
            </w:tcBorders>
            <w:vAlign w:val="center"/>
          </w:tcPr>
          <w:p w14:paraId="4455621E" w14:textId="77777777" w:rsidR="0007670F" w:rsidRPr="0090566F" w:rsidRDefault="0007670F" w:rsidP="00467141">
            <w:pPr>
              <w:jc w:val="center"/>
              <w:rPr>
                <w:szCs w:val="20"/>
              </w:rPr>
            </w:pPr>
          </w:p>
        </w:tc>
      </w:tr>
      <w:tr w:rsidR="0007670F" w:rsidRPr="0090566F" w14:paraId="7EC40323" w14:textId="77777777" w:rsidTr="007F5DF6">
        <w:tc>
          <w:tcPr>
            <w:tcW w:w="8184" w:type="dxa"/>
            <w:gridSpan w:val="2"/>
            <w:tcBorders>
              <w:top w:val="dotted" w:sz="4" w:space="0" w:color="auto"/>
              <w:bottom w:val="dotted" w:sz="4" w:space="0" w:color="auto"/>
              <w:right w:val="nil"/>
            </w:tcBorders>
            <w:shd w:val="clear" w:color="auto" w:fill="D8D9DA"/>
            <w:vAlign w:val="center"/>
          </w:tcPr>
          <w:p w14:paraId="4F8B899E" w14:textId="77777777" w:rsidR="0007670F" w:rsidRPr="0090566F" w:rsidRDefault="0007670F" w:rsidP="00467141">
            <w:pPr>
              <w:rPr>
                <w:szCs w:val="20"/>
              </w:rPr>
            </w:pPr>
            <w:r w:rsidRPr="43DA40D4">
              <w:rPr>
                <w:b/>
                <w:bCs/>
              </w:rPr>
              <w:t>Week 3</w:t>
            </w:r>
          </w:p>
        </w:tc>
        <w:tc>
          <w:tcPr>
            <w:tcW w:w="810" w:type="dxa"/>
            <w:tcBorders>
              <w:top w:val="dotted" w:sz="4" w:space="0" w:color="auto"/>
              <w:left w:val="nil"/>
              <w:bottom w:val="dotted" w:sz="4" w:space="0" w:color="auto"/>
              <w:right w:val="nil"/>
            </w:tcBorders>
            <w:shd w:val="clear" w:color="auto" w:fill="D8D9DA"/>
            <w:vAlign w:val="center"/>
          </w:tcPr>
          <w:p w14:paraId="372B6557" w14:textId="77777777" w:rsidR="0007670F" w:rsidRPr="00DE6139" w:rsidRDefault="0007670F" w:rsidP="00467141">
            <w:pPr>
              <w:jc w:val="center"/>
              <w:rPr>
                <w:szCs w:val="20"/>
              </w:rPr>
            </w:pPr>
          </w:p>
        </w:tc>
        <w:tc>
          <w:tcPr>
            <w:tcW w:w="1830" w:type="dxa"/>
            <w:tcBorders>
              <w:top w:val="dotted" w:sz="4" w:space="0" w:color="auto"/>
              <w:left w:val="nil"/>
              <w:bottom w:val="dotted" w:sz="4" w:space="0" w:color="auto"/>
            </w:tcBorders>
            <w:shd w:val="clear" w:color="auto" w:fill="D8D9DA"/>
            <w:vAlign w:val="center"/>
          </w:tcPr>
          <w:p w14:paraId="16DB8683" w14:textId="77777777" w:rsidR="0007670F" w:rsidRPr="0090566F" w:rsidRDefault="0007670F" w:rsidP="00467141">
            <w:pPr>
              <w:jc w:val="center"/>
              <w:rPr>
                <w:szCs w:val="20"/>
              </w:rPr>
            </w:pPr>
          </w:p>
        </w:tc>
      </w:tr>
      <w:tr w:rsidR="0007670F" w:rsidRPr="0090566F" w14:paraId="5D53DADA" w14:textId="77777777" w:rsidTr="007F5DF6">
        <w:tc>
          <w:tcPr>
            <w:tcW w:w="265" w:type="dxa"/>
            <w:tcBorders>
              <w:top w:val="dotted" w:sz="4" w:space="0" w:color="auto"/>
              <w:bottom w:val="nil"/>
            </w:tcBorders>
            <w:vAlign w:val="center"/>
          </w:tcPr>
          <w:p w14:paraId="40B954B8" w14:textId="77777777" w:rsidR="0007670F" w:rsidRPr="0090566F" w:rsidRDefault="0007670F" w:rsidP="00467141">
            <w:pPr>
              <w:rPr>
                <w:b/>
                <w:szCs w:val="20"/>
              </w:rPr>
            </w:pPr>
          </w:p>
        </w:tc>
        <w:tc>
          <w:tcPr>
            <w:tcW w:w="7919" w:type="dxa"/>
            <w:tcBorders>
              <w:top w:val="dotted" w:sz="4" w:space="0" w:color="auto"/>
            </w:tcBorders>
            <w:vAlign w:val="center"/>
          </w:tcPr>
          <w:p w14:paraId="20F3EC30" w14:textId="50E1E6B7" w:rsidR="0007670F" w:rsidRPr="0090566F" w:rsidRDefault="005D4A6C" w:rsidP="00467141">
            <w:pPr>
              <w:rPr>
                <w:szCs w:val="20"/>
              </w:rPr>
            </w:pPr>
            <w:r>
              <w:t xml:space="preserve">Discussion: </w:t>
            </w:r>
            <w:r w:rsidR="0007670F">
              <w:t xml:space="preserve">Predicting the </w:t>
            </w:r>
            <w:r w:rsidR="008478E8">
              <w:t>F</w:t>
            </w:r>
            <w:r w:rsidR="0007670F">
              <w:t>uture</w:t>
            </w:r>
          </w:p>
        </w:tc>
        <w:tc>
          <w:tcPr>
            <w:tcW w:w="810" w:type="dxa"/>
            <w:tcBorders>
              <w:top w:val="dotted" w:sz="4" w:space="0" w:color="auto"/>
            </w:tcBorders>
            <w:vAlign w:val="center"/>
          </w:tcPr>
          <w:p w14:paraId="48B8C301" w14:textId="77777777" w:rsidR="0007670F" w:rsidRPr="00DE6139" w:rsidRDefault="0007670F" w:rsidP="00467141">
            <w:pPr>
              <w:jc w:val="center"/>
              <w:rPr>
                <w:szCs w:val="20"/>
              </w:rPr>
            </w:pPr>
            <w:r>
              <w:t>50</w:t>
            </w:r>
          </w:p>
        </w:tc>
        <w:tc>
          <w:tcPr>
            <w:tcW w:w="1830" w:type="dxa"/>
            <w:tcBorders>
              <w:top w:val="dotted" w:sz="4" w:space="0" w:color="auto"/>
            </w:tcBorders>
            <w:vAlign w:val="center"/>
          </w:tcPr>
          <w:p w14:paraId="731DE7D5" w14:textId="77777777" w:rsidR="0007670F" w:rsidRPr="0090566F" w:rsidRDefault="0007670F" w:rsidP="00467141">
            <w:pPr>
              <w:jc w:val="center"/>
              <w:rPr>
                <w:szCs w:val="20"/>
              </w:rPr>
            </w:pPr>
            <w:r>
              <w:t>&lt;insert due date&gt;</w:t>
            </w:r>
          </w:p>
        </w:tc>
      </w:tr>
      <w:tr w:rsidR="0007670F" w:rsidRPr="0090566F" w14:paraId="7F26C264" w14:textId="77777777" w:rsidTr="007F5DF6">
        <w:tc>
          <w:tcPr>
            <w:tcW w:w="265" w:type="dxa"/>
            <w:tcBorders>
              <w:top w:val="nil"/>
              <w:bottom w:val="dotted" w:sz="4" w:space="0" w:color="auto"/>
            </w:tcBorders>
            <w:vAlign w:val="center"/>
          </w:tcPr>
          <w:p w14:paraId="74FFBC6D" w14:textId="77777777" w:rsidR="0007670F" w:rsidRPr="0090566F" w:rsidRDefault="0007670F" w:rsidP="00467141">
            <w:pPr>
              <w:rPr>
                <w:b/>
                <w:szCs w:val="20"/>
              </w:rPr>
            </w:pPr>
          </w:p>
        </w:tc>
        <w:tc>
          <w:tcPr>
            <w:tcW w:w="7919" w:type="dxa"/>
            <w:tcBorders>
              <w:bottom w:val="dotted" w:sz="4" w:space="0" w:color="auto"/>
            </w:tcBorders>
            <w:vAlign w:val="center"/>
          </w:tcPr>
          <w:p w14:paraId="11EC9CA2" w14:textId="77777777" w:rsidR="0007670F" w:rsidRPr="0090566F" w:rsidRDefault="0007670F" w:rsidP="00467141">
            <w:pPr>
              <w:rPr>
                <w:szCs w:val="20"/>
              </w:rPr>
            </w:pPr>
            <w:r>
              <w:t>Research Paper</w:t>
            </w:r>
          </w:p>
        </w:tc>
        <w:tc>
          <w:tcPr>
            <w:tcW w:w="810" w:type="dxa"/>
            <w:tcBorders>
              <w:bottom w:val="dotted" w:sz="4" w:space="0" w:color="auto"/>
            </w:tcBorders>
            <w:vAlign w:val="center"/>
          </w:tcPr>
          <w:p w14:paraId="3D41B038" w14:textId="77777777" w:rsidR="0007670F" w:rsidRPr="00DE6139" w:rsidRDefault="0007670F" w:rsidP="00467141">
            <w:pPr>
              <w:jc w:val="center"/>
              <w:rPr>
                <w:szCs w:val="20"/>
              </w:rPr>
            </w:pPr>
            <w:r>
              <w:t>300</w:t>
            </w:r>
          </w:p>
        </w:tc>
        <w:tc>
          <w:tcPr>
            <w:tcW w:w="1830" w:type="dxa"/>
            <w:tcBorders>
              <w:bottom w:val="dotted" w:sz="4" w:space="0" w:color="auto"/>
            </w:tcBorders>
            <w:vAlign w:val="center"/>
          </w:tcPr>
          <w:p w14:paraId="1C12251E" w14:textId="77777777" w:rsidR="0007670F" w:rsidRPr="0090566F" w:rsidRDefault="0007670F" w:rsidP="00467141">
            <w:pPr>
              <w:jc w:val="center"/>
              <w:rPr>
                <w:szCs w:val="20"/>
              </w:rPr>
            </w:pPr>
          </w:p>
        </w:tc>
      </w:tr>
      <w:tr w:rsidR="0007670F" w:rsidRPr="0090566F" w14:paraId="4EB79AD6" w14:textId="77777777" w:rsidTr="007F5DF6">
        <w:tc>
          <w:tcPr>
            <w:tcW w:w="8184" w:type="dxa"/>
            <w:gridSpan w:val="2"/>
            <w:tcBorders>
              <w:top w:val="dotted" w:sz="4" w:space="0" w:color="auto"/>
              <w:bottom w:val="dotted" w:sz="4" w:space="0" w:color="auto"/>
              <w:right w:val="nil"/>
            </w:tcBorders>
            <w:shd w:val="clear" w:color="auto" w:fill="D8D9DA"/>
            <w:vAlign w:val="center"/>
          </w:tcPr>
          <w:p w14:paraId="0CFC7602" w14:textId="77777777" w:rsidR="0007670F" w:rsidRPr="0090566F" w:rsidRDefault="0007670F" w:rsidP="00467141">
            <w:pPr>
              <w:rPr>
                <w:szCs w:val="20"/>
              </w:rPr>
            </w:pPr>
          </w:p>
        </w:tc>
        <w:tc>
          <w:tcPr>
            <w:tcW w:w="810" w:type="dxa"/>
            <w:tcBorders>
              <w:top w:val="dotted" w:sz="4" w:space="0" w:color="auto"/>
              <w:left w:val="nil"/>
              <w:bottom w:val="dotted" w:sz="4" w:space="0" w:color="auto"/>
              <w:right w:val="nil"/>
            </w:tcBorders>
            <w:shd w:val="clear" w:color="auto" w:fill="D8D9DA"/>
            <w:vAlign w:val="center"/>
          </w:tcPr>
          <w:p w14:paraId="4C47F1FC" w14:textId="77777777" w:rsidR="0007670F" w:rsidRPr="00DE6139" w:rsidRDefault="0007670F" w:rsidP="00467141">
            <w:pPr>
              <w:jc w:val="center"/>
              <w:rPr>
                <w:szCs w:val="20"/>
              </w:rPr>
            </w:pPr>
          </w:p>
        </w:tc>
        <w:tc>
          <w:tcPr>
            <w:tcW w:w="1830" w:type="dxa"/>
            <w:tcBorders>
              <w:top w:val="dotted" w:sz="4" w:space="0" w:color="auto"/>
              <w:left w:val="nil"/>
              <w:bottom w:val="dotted" w:sz="4" w:space="0" w:color="auto"/>
            </w:tcBorders>
            <w:shd w:val="clear" w:color="auto" w:fill="D8D9DA"/>
            <w:vAlign w:val="center"/>
          </w:tcPr>
          <w:p w14:paraId="7F1B206B" w14:textId="77777777" w:rsidR="0007670F" w:rsidRPr="0090566F" w:rsidRDefault="0007670F" w:rsidP="00467141">
            <w:pPr>
              <w:jc w:val="center"/>
              <w:rPr>
                <w:szCs w:val="20"/>
              </w:rPr>
            </w:pPr>
          </w:p>
        </w:tc>
      </w:tr>
      <w:tr w:rsidR="0007670F" w:rsidRPr="004F138A" w14:paraId="5518744D" w14:textId="77777777" w:rsidTr="007F5DF6">
        <w:tc>
          <w:tcPr>
            <w:tcW w:w="8184" w:type="dxa"/>
            <w:gridSpan w:val="2"/>
            <w:tcBorders>
              <w:top w:val="dotted" w:sz="4" w:space="0" w:color="auto"/>
              <w:bottom w:val="single" w:sz="4" w:space="0" w:color="auto"/>
              <w:right w:val="nil"/>
            </w:tcBorders>
            <w:shd w:val="clear" w:color="auto" w:fill="BD313B"/>
            <w:vAlign w:val="center"/>
          </w:tcPr>
          <w:p w14:paraId="74BBE838" w14:textId="77777777" w:rsidR="0007670F" w:rsidRPr="004F138A" w:rsidRDefault="0007670F" w:rsidP="00467141">
            <w:pPr>
              <w:rPr>
                <w:color w:val="FFFFFF" w:themeColor="background1"/>
              </w:rPr>
            </w:pPr>
            <w:r w:rsidRPr="43DA40D4">
              <w:rPr>
                <w:b/>
                <w:bCs/>
                <w:color w:val="FFFFFF" w:themeColor="background1"/>
              </w:rPr>
              <w:t>Total Points</w:t>
            </w:r>
          </w:p>
        </w:tc>
        <w:tc>
          <w:tcPr>
            <w:tcW w:w="810" w:type="dxa"/>
            <w:tcBorders>
              <w:top w:val="dotted" w:sz="4" w:space="0" w:color="auto"/>
              <w:left w:val="nil"/>
              <w:bottom w:val="single" w:sz="4" w:space="0" w:color="auto"/>
              <w:right w:val="nil"/>
            </w:tcBorders>
            <w:shd w:val="clear" w:color="auto" w:fill="BD313B"/>
            <w:vAlign w:val="center"/>
          </w:tcPr>
          <w:p w14:paraId="67C89C6F" w14:textId="77777777" w:rsidR="0007670F" w:rsidRPr="00DE6139" w:rsidRDefault="0007670F" w:rsidP="00467141">
            <w:pPr>
              <w:jc w:val="center"/>
              <w:rPr>
                <w:b/>
                <w:bCs/>
              </w:rPr>
            </w:pPr>
            <w:r w:rsidRPr="43DA40D4">
              <w:rPr>
                <w:b/>
                <w:bCs/>
                <w:color w:val="FFFFFF" w:themeColor="background1"/>
              </w:rPr>
              <w:t>1000</w:t>
            </w:r>
          </w:p>
        </w:tc>
        <w:tc>
          <w:tcPr>
            <w:tcW w:w="1830" w:type="dxa"/>
            <w:tcBorders>
              <w:top w:val="dotted" w:sz="4" w:space="0" w:color="auto"/>
              <w:left w:val="nil"/>
              <w:bottom w:val="single" w:sz="4" w:space="0" w:color="auto"/>
            </w:tcBorders>
            <w:shd w:val="clear" w:color="auto" w:fill="BD313B"/>
            <w:vAlign w:val="center"/>
          </w:tcPr>
          <w:p w14:paraId="16264457" w14:textId="77777777" w:rsidR="0007670F" w:rsidRPr="004F138A" w:rsidRDefault="0007670F" w:rsidP="00467141">
            <w:pPr>
              <w:jc w:val="center"/>
              <w:rPr>
                <w:b/>
                <w:color w:val="FFFFFF" w:themeColor="background1"/>
                <w:szCs w:val="20"/>
              </w:rPr>
            </w:pPr>
          </w:p>
        </w:tc>
      </w:tr>
    </w:tbl>
    <w:p w14:paraId="26329EBE" w14:textId="77777777" w:rsidR="0007670F" w:rsidRDefault="0007670F" w:rsidP="00B87C25">
      <w:pPr>
        <w:pStyle w:val="APACitation"/>
        <w:ind w:left="0" w:firstLine="0"/>
        <w:rPr>
          <w:b/>
          <w:color w:val="BD313B"/>
          <w:sz w:val="22"/>
          <w:szCs w:val="22"/>
        </w:rPr>
      </w:pPr>
    </w:p>
    <w:p w14:paraId="7F00A0A8" w14:textId="77777777" w:rsidR="00205AAC" w:rsidRDefault="00205AAC">
      <w:pPr>
        <w:rPr>
          <w:rFonts w:cs="Arial"/>
          <w:b/>
          <w:color w:val="BD313B"/>
          <w:sz w:val="22"/>
          <w:szCs w:val="22"/>
        </w:rPr>
      </w:pPr>
      <w:r>
        <w:rPr>
          <w:b/>
          <w:color w:val="BD313B"/>
          <w:sz w:val="22"/>
          <w:szCs w:val="22"/>
        </w:rPr>
        <w:br w:type="page"/>
      </w:r>
    </w:p>
    <w:p w14:paraId="562051BA" w14:textId="77777777" w:rsidR="00B87C25" w:rsidRPr="00464801" w:rsidRDefault="00B87C25" w:rsidP="00B87C25">
      <w:pPr>
        <w:pStyle w:val="APACitation"/>
        <w:ind w:left="0" w:firstLine="0"/>
        <w:rPr>
          <w:color w:val="BD313B"/>
          <w:sz w:val="22"/>
          <w:szCs w:val="22"/>
        </w:rPr>
      </w:pPr>
      <w:r w:rsidRPr="00464801">
        <w:rPr>
          <w:b/>
          <w:color w:val="BD313B"/>
          <w:sz w:val="22"/>
          <w:szCs w:val="22"/>
        </w:rPr>
        <w:lastRenderedPageBreak/>
        <w:t>Grading Scale</w:t>
      </w:r>
    </w:p>
    <w:p w14:paraId="30EC40C9" w14:textId="77777777" w:rsidR="00B87C25"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464801" w14:paraId="66454B19"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727E2E4A" w14:textId="77777777" w:rsidR="00B87C25" w:rsidRPr="00464801" w:rsidRDefault="00B87C25" w:rsidP="009A4BC1">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6DC2D3D4" w14:textId="77777777" w:rsidR="00B87C25" w:rsidRPr="00464801" w:rsidRDefault="00B87C25" w:rsidP="009A4BC1">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B87C25" w:rsidRPr="00464801" w14:paraId="20C008F7"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5EEB4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373E90A" w14:textId="055CE99A"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93</w:t>
            </w:r>
            <w:r w:rsidR="008478E8">
              <w:rPr>
                <w:rFonts w:ascii="Arial" w:hAnsi="Arial" w:cs="Arial"/>
                <w:color w:val="000000"/>
                <w:sz w:val="20"/>
                <w:szCs w:val="20"/>
              </w:rPr>
              <w:t>–</w:t>
            </w:r>
            <w:r w:rsidRPr="00464801">
              <w:rPr>
                <w:rFonts w:ascii="Arial" w:hAnsi="Arial" w:cs="Arial"/>
                <w:color w:val="000000"/>
                <w:sz w:val="20"/>
                <w:szCs w:val="20"/>
              </w:rPr>
              <w:t>100</w:t>
            </w:r>
          </w:p>
        </w:tc>
      </w:tr>
      <w:tr w:rsidR="00B87C25" w:rsidRPr="00464801" w14:paraId="3032985B"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24A787"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33B9792" w14:textId="587A7ABB"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90</w:t>
            </w:r>
            <w:r w:rsidR="008478E8">
              <w:rPr>
                <w:rFonts w:ascii="Arial" w:hAnsi="Arial" w:cs="Arial"/>
                <w:color w:val="000000"/>
                <w:sz w:val="20"/>
                <w:szCs w:val="20"/>
              </w:rPr>
              <w:t>–</w:t>
            </w:r>
            <w:r w:rsidRPr="00464801">
              <w:rPr>
                <w:rFonts w:ascii="Arial" w:hAnsi="Arial" w:cs="Arial"/>
                <w:color w:val="000000"/>
                <w:sz w:val="20"/>
                <w:szCs w:val="20"/>
              </w:rPr>
              <w:t>92</w:t>
            </w:r>
          </w:p>
        </w:tc>
      </w:tr>
      <w:tr w:rsidR="00B87C25" w:rsidRPr="00464801" w14:paraId="0BFC442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0B9D26"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8987638" w14:textId="6DC34434"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87</w:t>
            </w:r>
            <w:r w:rsidR="008478E8">
              <w:rPr>
                <w:rFonts w:ascii="Arial" w:hAnsi="Arial" w:cs="Arial"/>
                <w:color w:val="000000"/>
                <w:sz w:val="20"/>
                <w:szCs w:val="20"/>
              </w:rPr>
              <w:t>–</w:t>
            </w:r>
            <w:r w:rsidRPr="00464801">
              <w:rPr>
                <w:rFonts w:ascii="Arial" w:hAnsi="Arial" w:cs="Arial"/>
                <w:color w:val="000000"/>
                <w:sz w:val="20"/>
                <w:szCs w:val="20"/>
              </w:rPr>
              <w:t>89</w:t>
            </w:r>
          </w:p>
        </w:tc>
      </w:tr>
      <w:tr w:rsidR="00B87C25" w:rsidRPr="00464801" w14:paraId="54BE7C97"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CE23D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A40D87F" w14:textId="771C6AC9"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83</w:t>
            </w:r>
            <w:r w:rsidR="008478E8">
              <w:rPr>
                <w:rFonts w:ascii="Arial" w:hAnsi="Arial" w:cs="Arial"/>
                <w:color w:val="000000"/>
                <w:sz w:val="20"/>
                <w:szCs w:val="20"/>
              </w:rPr>
              <w:t>–</w:t>
            </w:r>
            <w:r w:rsidRPr="00464801">
              <w:rPr>
                <w:rFonts w:ascii="Arial" w:hAnsi="Arial" w:cs="Arial"/>
                <w:color w:val="000000"/>
                <w:sz w:val="20"/>
                <w:szCs w:val="20"/>
              </w:rPr>
              <w:t>86</w:t>
            </w:r>
          </w:p>
        </w:tc>
      </w:tr>
      <w:tr w:rsidR="00B87C25" w:rsidRPr="00464801" w14:paraId="08F70B2A"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BEA1BF"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E4FDDA6" w14:textId="18399071"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82</w:t>
            </w:r>
            <w:r w:rsidR="008478E8">
              <w:rPr>
                <w:rFonts w:ascii="Arial" w:hAnsi="Arial" w:cs="Arial"/>
                <w:color w:val="000000"/>
                <w:sz w:val="20"/>
                <w:szCs w:val="20"/>
              </w:rPr>
              <w:t>–</w:t>
            </w:r>
            <w:r w:rsidRPr="00464801">
              <w:rPr>
                <w:rFonts w:ascii="Arial" w:hAnsi="Arial" w:cs="Arial"/>
                <w:color w:val="000000"/>
                <w:sz w:val="20"/>
                <w:szCs w:val="20"/>
              </w:rPr>
              <w:t>80</w:t>
            </w:r>
          </w:p>
        </w:tc>
      </w:tr>
      <w:tr w:rsidR="00B87C25" w:rsidRPr="00464801" w14:paraId="0E668CC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74066E"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62757F7" w14:textId="7366F66C"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77</w:t>
            </w:r>
            <w:r w:rsidR="008478E8">
              <w:rPr>
                <w:rFonts w:ascii="Arial" w:hAnsi="Arial" w:cs="Arial"/>
                <w:color w:val="000000"/>
                <w:sz w:val="20"/>
                <w:szCs w:val="20"/>
              </w:rPr>
              <w:t>–</w:t>
            </w:r>
            <w:r w:rsidRPr="00464801">
              <w:rPr>
                <w:rFonts w:ascii="Arial" w:hAnsi="Arial" w:cs="Arial"/>
                <w:color w:val="000000"/>
                <w:sz w:val="20"/>
                <w:szCs w:val="20"/>
              </w:rPr>
              <w:t>79</w:t>
            </w:r>
          </w:p>
        </w:tc>
      </w:tr>
      <w:tr w:rsidR="00B87C25" w:rsidRPr="00464801" w14:paraId="5F323D32"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3467C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87EAFFC" w14:textId="50086FFD"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73</w:t>
            </w:r>
            <w:r w:rsidR="008478E8">
              <w:rPr>
                <w:rFonts w:ascii="Arial" w:hAnsi="Arial" w:cs="Arial"/>
                <w:color w:val="000000"/>
                <w:sz w:val="20"/>
                <w:szCs w:val="20"/>
              </w:rPr>
              <w:t>–</w:t>
            </w:r>
            <w:r w:rsidRPr="00464801">
              <w:rPr>
                <w:rFonts w:ascii="Arial" w:hAnsi="Arial" w:cs="Arial"/>
                <w:color w:val="000000"/>
                <w:sz w:val="20"/>
                <w:szCs w:val="20"/>
              </w:rPr>
              <w:t>76</w:t>
            </w:r>
          </w:p>
        </w:tc>
      </w:tr>
      <w:tr w:rsidR="00B87C25" w:rsidRPr="00464801" w14:paraId="21881835"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62A186"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3DB5CE8" w14:textId="6EBD2655"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70</w:t>
            </w:r>
            <w:r w:rsidR="008478E8">
              <w:rPr>
                <w:rFonts w:ascii="Arial" w:hAnsi="Arial" w:cs="Arial"/>
                <w:color w:val="000000"/>
                <w:sz w:val="20"/>
                <w:szCs w:val="20"/>
              </w:rPr>
              <w:t>–</w:t>
            </w:r>
            <w:r w:rsidRPr="00464801">
              <w:rPr>
                <w:rFonts w:ascii="Arial" w:hAnsi="Arial" w:cs="Arial"/>
                <w:color w:val="000000"/>
                <w:sz w:val="20"/>
                <w:szCs w:val="20"/>
              </w:rPr>
              <w:t>72</w:t>
            </w:r>
          </w:p>
        </w:tc>
      </w:tr>
      <w:tr w:rsidR="00B87C25" w:rsidRPr="00464801" w14:paraId="7D558C66"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15809E"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CF425A9" w14:textId="69747A85"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67</w:t>
            </w:r>
            <w:r w:rsidR="008478E8">
              <w:rPr>
                <w:rFonts w:ascii="Arial" w:hAnsi="Arial" w:cs="Arial"/>
                <w:color w:val="000000"/>
                <w:sz w:val="20"/>
                <w:szCs w:val="20"/>
              </w:rPr>
              <w:t>–</w:t>
            </w:r>
            <w:r w:rsidRPr="00464801">
              <w:rPr>
                <w:rFonts w:ascii="Arial" w:hAnsi="Arial" w:cs="Arial"/>
                <w:color w:val="000000"/>
                <w:sz w:val="20"/>
                <w:szCs w:val="20"/>
              </w:rPr>
              <w:t>69</w:t>
            </w:r>
          </w:p>
        </w:tc>
      </w:tr>
      <w:tr w:rsidR="00B87C25" w:rsidRPr="00464801" w14:paraId="56F9A28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F8143F"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92DA402" w14:textId="348D3308"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63</w:t>
            </w:r>
            <w:r w:rsidR="008478E8">
              <w:rPr>
                <w:rFonts w:ascii="Arial" w:hAnsi="Arial" w:cs="Arial"/>
                <w:color w:val="000000"/>
                <w:sz w:val="20"/>
                <w:szCs w:val="20"/>
              </w:rPr>
              <w:t>–</w:t>
            </w:r>
            <w:r w:rsidRPr="00464801">
              <w:rPr>
                <w:rFonts w:ascii="Arial" w:hAnsi="Arial" w:cs="Arial"/>
                <w:color w:val="000000"/>
                <w:sz w:val="20"/>
                <w:szCs w:val="20"/>
              </w:rPr>
              <w:t>66</w:t>
            </w:r>
          </w:p>
        </w:tc>
      </w:tr>
      <w:tr w:rsidR="00B87C25" w:rsidRPr="00464801" w14:paraId="11A19759"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DC67DD"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F894ED2" w14:textId="27EB9745"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60</w:t>
            </w:r>
            <w:r w:rsidR="008478E8">
              <w:rPr>
                <w:rFonts w:ascii="Arial" w:hAnsi="Arial" w:cs="Arial"/>
                <w:color w:val="000000"/>
                <w:sz w:val="20"/>
                <w:szCs w:val="20"/>
              </w:rPr>
              <w:t>–</w:t>
            </w:r>
            <w:r w:rsidRPr="00464801">
              <w:rPr>
                <w:rFonts w:ascii="Arial" w:hAnsi="Arial" w:cs="Arial"/>
                <w:color w:val="000000"/>
                <w:sz w:val="20"/>
                <w:szCs w:val="20"/>
              </w:rPr>
              <w:t>62</w:t>
            </w:r>
          </w:p>
        </w:tc>
      </w:tr>
      <w:tr w:rsidR="00B87C25" w:rsidRPr="00464801" w14:paraId="361C1EE7"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37E8A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EE44447"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59</w:t>
            </w:r>
          </w:p>
        </w:tc>
      </w:tr>
    </w:tbl>
    <w:p w14:paraId="6FDA45DA" w14:textId="77777777" w:rsidR="00B87C25" w:rsidRDefault="00B87C25" w:rsidP="00B87C25">
      <w:pPr>
        <w:pStyle w:val="APACitation"/>
        <w:ind w:left="0" w:firstLine="0"/>
      </w:pPr>
    </w:p>
    <w:p w14:paraId="23B6B668" w14:textId="77777777" w:rsidR="00B87C25" w:rsidRDefault="00B87C25" w:rsidP="002522B3">
      <w:pPr>
        <w:pStyle w:val="Heading1"/>
      </w:pPr>
    </w:p>
    <w:p w14:paraId="33807126" w14:textId="77777777" w:rsidR="00B87C25" w:rsidRDefault="00B87C25" w:rsidP="002522B3">
      <w:pPr>
        <w:pStyle w:val="Heading1"/>
      </w:pPr>
    </w:p>
    <w:p w14:paraId="61818F93" w14:textId="77777777" w:rsidR="00472CF6" w:rsidRDefault="00472CF6" w:rsidP="002522B3">
      <w:pPr>
        <w:pStyle w:val="Heading1"/>
      </w:pPr>
    </w:p>
    <w:p w14:paraId="426DF343" w14:textId="77777777" w:rsidR="00A1500B" w:rsidRDefault="00A1500B" w:rsidP="002522B3">
      <w:pPr>
        <w:pStyle w:val="Heading1"/>
      </w:pPr>
    </w:p>
    <w:p w14:paraId="0F1A2AA8" w14:textId="77777777" w:rsidR="00A1500B" w:rsidRDefault="00A1500B" w:rsidP="002522B3">
      <w:pPr>
        <w:pStyle w:val="Heading1"/>
      </w:pPr>
    </w:p>
    <w:p w14:paraId="79E33649" w14:textId="77777777" w:rsidR="00A1500B" w:rsidRDefault="00A1500B" w:rsidP="002522B3">
      <w:pPr>
        <w:pStyle w:val="Heading1"/>
      </w:pPr>
    </w:p>
    <w:p w14:paraId="1CA684C2" w14:textId="77777777" w:rsidR="00A1500B" w:rsidRDefault="00A1500B" w:rsidP="002522B3">
      <w:pPr>
        <w:pStyle w:val="Heading1"/>
      </w:pPr>
    </w:p>
    <w:p w14:paraId="3B3FD23B" w14:textId="77777777" w:rsidR="00A1500B" w:rsidRDefault="00A1500B" w:rsidP="002522B3">
      <w:pPr>
        <w:pStyle w:val="Heading1"/>
      </w:pPr>
    </w:p>
    <w:p w14:paraId="1A70ED6A" w14:textId="77777777" w:rsidR="00A1500B" w:rsidRDefault="00A1500B" w:rsidP="002522B3">
      <w:pPr>
        <w:pStyle w:val="Heading1"/>
      </w:pPr>
    </w:p>
    <w:p w14:paraId="7950B606" w14:textId="77777777" w:rsidR="00A1500B" w:rsidRDefault="00A1500B" w:rsidP="002522B3">
      <w:pPr>
        <w:pStyle w:val="Heading1"/>
      </w:pPr>
    </w:p>
    <w:p w14:paraId="2863FF10" w14:textId="77777777" w:rsidR="00A1500B" w:rsidRDefault="00A1500B" w:rsidP="002522B3">
      <w:pPr>
        <w:pStyle w:val="Heading1"/>
      </w:pPr>
    </w:p>
    <w:p w14:paraId="1F3CDE75" w14:textId="77777777" w:rsidR="00A1500B" w:rsidRDefault="00A1500B" w:rsidP="002522B3">
      <w:pPr>
        <w:pStyle w:val="Heading1"/>
      </w:pPr>
    </w:p>
    <w:p w14:paraId="7D2EF994" w14:textId="77777777" w:rsidR="00A1500B" w:rsidRDefault="00A1500B" w:rsidP="002522B3">
      <w:pPr>
        <w:pStyle w:val="Heading1"/>
      </w:pPr>
    </w:p>
    <w:p w14:paraId="0E29A31F" w14:textId="77777777" w:rsidR="0007670F" w:rsidRDefault="0007670F" w:rsidP="002522B3">
      <w:pPr>
        <w:pStyle w:val="Heading1"/>
      </w:pPr>
    </w:p>
    <w:p w14:paraId="6E639594" w14:textId="77777777" w:rsidR="00063842" w:rsidRDefault="00063842" w:rsidP="002522B3">
      <w:pPr>
        <w:pStyle w:val="Heading1"/>
      </w:pPr>
    </w:p>
    <w:p w14:paraId="7D6E4D3E" w14:textId="77777777" w:rsidR="002522B3" w:rsidRDefault="4948C66D" w:rsidP="002522B3">
      <w:pPr>
        <w:pStyle w:val="Heading1"/>
      </w:pPr>
      <w:r>
        <w:t>Course Schedule</w:t>
      </w:r>
    </w:p>
    <w:p w14:paraId="0B9634BE"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25257DF4" w14:textId="77777777" w:rsidTr="4948C66D">
        <w:tc>
          <w:tcPr>
            <w:tcW w:w="1086" w:type="pct"/>
            <w:shd w:val="clear" w:color="auto" w:fill="BF2C37"/>
            <w:vAlign w:val="center"/>
          </w:tcPr>
          <w:p w14:paraId="1C72222F"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619631A6"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59FB9F92"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54D671D5" w14:textId="77777777" w:rsidTr="4948C66D">
        <w:tc>
          <w:tcPr>
            <w:tcW w:w="1086" w:type="pct"/>
            <w:vAlign w:val="center"/>
          </w:tcPr>
          <w:p w14:paraId="2A5DD24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6C58E96C"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29FFC93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0E0B8419" w14:textId="77777777" w:rsidTr="4948C66D">
        <w:tc>
          <w:tcPr>
            <w:tcW w:w="1086" w:type="pct"/>
            <w:shd w:val="clear" w:color="auto" w:fill="D8D9DA"/>
            <w:vAlign w:val="center"/>
          </w:tcPr>
          <w:p w14:paraId="41D9DD1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5E034D4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FB7ECF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109185B9" w14:textId="77777777" w:rsidTr="4948C66D">
        <w:tc>
          <w:tcPr>
            <w:tcW w:w="1086" w:type="pct"/>
            <w:vAlign w:val="center"/>
          </w:tcPr>
          <w:p w14:paraId="6AD772EB"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66609848"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22BEE630"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E426F5A" w14:textId="77777777" w:rsidTr="4948C66D">
        <w:tc>
          <w:tcPr>
            <w:tcW w:w="1086" w:type="pct"/>
            <w:shd w:val="clear" w:color="auto" w:fill="D8D9DA"/>
            <w:vAlign w:val="center"/>
          </w:tcPr>
          <w:p w14:paraId="39C3CC3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277E5B29"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57BED1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2D2F32BC" w14:textId="77777777" w:rsidTr="4948C66D">
        <w:tc>
          <w:tcPr>
            <w:tcW w:w="1086" w:type="pct"/>
            <w:vAlign w:val="center"/>
          </w:tcPr>
          <w:p w14:paraId="05B6C92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504FC7F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1FB63C2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1CA92A5A" w14:textId="77777777" w:rsidTr="4948C66D">
        <w:tc>
          <w:tcPr>
            <w:tcW w:w="1086" w:type="pct"/>
            <w:shd w:val="clear" w:color="auto" w:fill="D8D9DA"/>
            <w:vAlign w:val="center"/>
          </w:tcPr>
          <w:p w14:paraId="06BA2C7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Six</w:t>
            </w:r>
          </w:p>
        </w:tc>
        <w:tc>
          <w:tcPr>
            <w:tcW w:w="1571" w:type="pct"/>
            <w:shd w:val="clear" w:color="auto" w:fill="D8D9DA"/>
            <w:vAlign w:val="center"/>
          </w:tcPr>
          <w:p w14:paraId="2F48A6BA"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1130EAB7"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2A90D40C" w14:textId="77777777" w:rsidTr="4948C66D">
        <w:tc>
          <w:tcPr>
            <w:tcW w:w="1086" w:type="pct"/>
            <w:vAlign w:val="center"/>
          </w:tcPr>
          <w:p w14:paraId="20CA7732"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Seven</w:t>
            </w:r>
          </w:p>
        </w:tc>
        <w:tc>
          <w:tcPr>
            <w:tcW w:w="1571" w:type="pct"/>
            <w:vAlign w:val="center"/>
          </w:tcPr>
          <w:p w14:paraId="124B6AF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2546418"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1123966C" w14:textId="77777777" w:rsidR="00704919" w:rsidRPr="002522B3" w:rsidRDefault="00704919" w:rsidP="002522B3">
      <w:pPr>
        <w:sectPr w:rsidR="00704919" w:rsidRPr="002522B3" w:rsidSect="008C36B7">
          <w:headerReference w:type="default" r:id="rId13"/>
          <w:footerReference w:type="default" r:id="rId14"/>
          <w:headerReference w:type="first" r:id="rId15"/>
          <w:footerReference w:type="first" r:id="rId16"/>
          <w:type w:val="continuous"/>
          <w:pgSz w:w="15840" w:h="12240" w:orient="landscape" w:code="1"/>
          <w:pgMar w:top="1440" w:right="1440" w:bottom="1440" w:left="1440" w:header="720" w:footer="720" w:gutter="0"/>
          <w:cols w:space="720"/>
          <w:titlePg/>
          <w:docGrid w:linePitch="360"/>
        </w:sectPr>
      </w:pPr>
    </w:p>
    <w:p w14:paraId="1D4E5A58" w14:textId="77777777" w:rsidR="00625B51" w:rsidRPr="00D15A2E" w:rsidRDefault="4948C66D" w:rsidP="4948C66D">
      <w:pPr>
        <w:pStyle w:val="Heading1"/>
        <w:rPr>
          <w:color w:val="9C2C2A" w:themeColor="accent1"/>
        </w:rPr>
      </w:pPr>
      <w:r>
        <w:lastRenderedPageBreak/>
        <w:t>Weekly Learning Modules</w:t>
      </w:r>
    </w:p>
    <w:p w14:paraId="61ECA2C8" w14:textId="77777777" w:rsidR="008F09AD" w:rsidRDefault="008F09AD" w:rsidP="002522B3">
      <w:pPr>
        <w:pStyle w:val="AssignmentsLevel2"/>
        <w:numPr>
          <w:ilvl w:val="0"/>
          <w:numId w:val="0"/>
        </w:numPr>
        <w:ind w:left="360" w:hanging="360"/>
      </w:pPr>
    </w:p>
    <w:tbl>
      <w:tblPr>
        <w:tblW w:w="1320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90"/>
        <w:gridCol w:w="1350"/>
        <w:gridCol w:w="90"/>
        <w:gridCol w:w="1530"/>
      </w:tblGrid>
      <w:tr w:rsidR="001A53F4" w:rsidRPr="0090566F" w14:paraId="49EEADEB" w14:textId="77777777" w:rsidTr="00042A7B">
        <w:trPr>
          <w:trHeight w:val="535"/>
        </w:trPr>
        <w:tc>
          <w:tcPr>
            <w:tcW w:w="13200" w:type="dxa"/>
            <w:gridSpan w:val="5"/>
            <w:tcBorders>
              <w:bottom w:val="single" w:sz="4" w:space="0" w:color="000000" w:themeColor="text1"/>
            </w:tcBorders>
            <w:shd w:val="clear" w:color="auto" w:fill="BD313B"/>
            <w:tcMar>
              <w:top w:w="0" w:type="dxa"/>
              <w:left w:w="115" w:type="dxa"/>
              <w:bottom w:w="0" w:type="dxa"/>
              <w:right w:w="115" w:type="dxa"/>
            </w:tcMar>
            <w:vAlign w:val="center"/>
          </w:tcPr>
          <w:p w14:paraId="4E2DB111" w14:textId="4BE1874C" w:rsidR="001A53F4" w:rsidRPr="001A53F4" w:rsidRDefault="001A53F4" w:rsidP="00467141">
            <w:pPr>
              <w:tabs>
                <w:tab w:val="left" w:pos="0"/>
                <w:tab w:val="left" w:pos="3720"/>
              </w:tabs>
              <w:outlineLvl w:val="0"/>
              <w:rPr>
                <w:rFonts w:cs="Arial"/>
                <w:b/>
                <w:color w:val="FFFFFF" w:themeColor="background1"/>
                <w:sz w:val="22"/>
                <w:szCs w:val="22"/>
              </w:rPr>
            </w:pPr>
            <w:r w:rsidRPr="001A53F4">
              <w:rPr>
                <w:b/>
                <w:color w:val="FFFFFF" w:themeColor="background1"/>
                <w:sz w:val="22"/>
                <w:szCs w:val="22"/>
              </w:rPr>
              <w:t>Week One (online): The Development of Challenges to Education in the U</w:t>
            </w:r>
            <w:r w:rsidR="008478E8">
              <w:rPr>
                <w:b/>
                <w:color w:val="FFFFFF" w:themeColor="background1"/>
                <w:sz w:val="22"/>
                <w:szCs w:val="22"/>
              </w:rPr>
              <w:t xml:space="preserve">nited </w:t>
            </w:r>
            <w:r w:rsidRPr="001A53F4">
              <w:rPr>
                <w:b/>
                <w:color w:val="FFFFFF" w:themeColor="background1"/>
                <w:sz w:val="22"/>
                <w:szCs w:val="22"/>
              </w:rPr>
              <w:t>S</w:t>
            </w:r>
            <w:r w:rsidR="008478E8">
              <w:rPr>
                <w:b/>
                <w:color w:val="FFFFFF" w:themeColor="background1"/>
                <w:sz w:val="22"/>
                <w:szCs w:val="22"/>
              </w:rPr>
              <w:t>tates</w:t>
            </w:r>
          </w:p>
        </w:tc>
      </w:tr>
      <w:tr w:rsidR="00467141" w:rsidRPr="00842155" w14:paraId="1FB88CE4" w14:textId="77777777" w:rsidTr="00042A7B">
        <w:tc>
          <w:tcPr>
            <w:tcW w:w="10230" w:type="dxa"/>
            <w:gridSpan w:val="2"/>
            <w:tcBorders>
              <w:bottom w:val="single" w:sz="4" w:space="0" w:color="auto"/>
              <w:right w:val="nil"/>
            </w:tcBorders>
            <w:shd w:val="clear" w:color="auto" w:fill="D8D9DA"/>
            <w:tcMar>
              <w:top w:w="115" w:type="dxa"/>
              <w:left w:w="115" w:type="dxa"/>
              <w:bottom w:w="115" w:type="dxa"/>
              <w:right w:w="115" w:type="dxa"/>
            </w:tcMar>
          </w:tcPr>
          <w:p w14:paraId="6492FAEB" w14:textId="77777777" w:rsidR="00467141" w:rsidRPr="005B10FE" w:rsidRDefault="00467141" w:rsidP="00467141">
            <w:pPr>
              <w:tabs>
                <w:tab w:val="left" w:pos="0"/>
                <w:tab w:val="left" w:pos="3720"/>
              </w:tabs>
              <w:outlineLvl w:val="0"/>
              <w:rPr>
                <w:rFonts w:eastAsia="Arial" w:cs="Arial"/>
                <w:b/>
                <w:bCs/>
                <w:i/>
                <w:iCs/>
              </w:rPr>
            </w:pPr>
            <w:r w:rsidRPr="43DA40D4">
              <w:rPr>
                <w:rFonts w:eastAsia="Arial" w:cs="Arial"/>
                <w:b/>
                <w:bCs/>
                <w:i/>
                <w:iCs/>
                <w:sz w:val="22"/>
                <w:szCs w:val="22"/>
              </w:rPr>
              <w:t>Learning Objectives</w:t>
            </w:r>
          </w:p>
        </w:tc>
        <w:tc>
          <w:tcPr>
            <w:tcW w:w="2970" w:type="dxa"/>
            <w:gridSpan w:val="3"/>
            <w:tcBorders>
              <w:left w:val="nil"/>
              <w:bottom w:val="single" w:sz="4" w:space="0" w:color="auto"/>
            </w:tcBorders>
            <w:shd w:val="clear" w:color="auto" w:fill="D8D9DA"/>
          </w:tcPr>
          <w:p w14:paraId="75B0EE72" w14:textId="77777777" w:rsidR="00467141" w:rsidRPr="00842155" w:rsidRDefault="00467141" w:rsidP="00467141">
            <w:pPr>
              <w:tabs>
                <w:tab w:val="left" w:pos="0"/>
                <w:tab w:val="left" w:pos="3720"/>
              </w:tabs>
              <w:outlineLvl w:val="0"/>
              <w:rPr>
                <w:rFonts w:eastAsia="Arial" w:cs="Arial"/>
              </w:rPr>
            </w:pPr>
            <w:r w:rsidRPr="43DA40D4">
              <w:rPr>
                <w:rFonts w:eastAsia="Arial" w:cs="Arial"/>
                <w:b/>
                <w:bCs/>
                <w:i/>
                <w:iCs/>
              </w:rPr>
              <w:t>Alignment</w:t>
            </w:r>
          </w:p>
        </w:tc>
      </w:tr>
      <w:tr w:rsidR="00467141" w:rsidRPr="00842155" w14:paraId="5526B922" w14:textId="77777777" w:rsidTr="00042A7B">
        <w:trPr>
          <w:trHeight w:val="30"/>
        </w:trPr>
        <w:tc>
          <w:tcPr>
            <w:tcW w:w="10230" w:type="dxa"/>
            <w:gridSpan w:val="2"/>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0601DBE0" w14:textId="77777777" w:rsidR="00467141" w:rsidRPr="00DE6139" w:rsidRDefault="009F3060" w:rsidP="00467141">
            <w:pPr>
              <w:pStyle w:val="ObjectiveBullet"/>
              <w:numPr>
                <w:ilvl w:val="1"/>
                <w:numId w:val="6"/>
              </w:numPr>
              <w:tabs>
                <w:tab w:val="clear" w:pos="0"/>
              </w:tabs>
            </w:pPr>
            <w:r>
              <w:t>Explain</w:t>
            </w:r>
            <w:r w:rsidR="00467141">
              <w:t xml:space="preserve"> the development of public elementary and secondary school systems since 1980.</w:t>
            </w:r>
          </w:p>
        </w:tc>
        <w:tc>
          <w:tcPr>
            <w:tcW w:w="2970" w:type="dxa"/>
            <w:gridSpan w:val="3"/>
            <w:tcBorders>
              <w:top w:val="single" w:sz="4" w:space="0" w:color="auto"/>
              <w:left w:val="single" w:sz="4" w:space="0" w:color="auto"/>
              <w:bottom w:val="nil"/>
              <w:right w:val="single" w:sz="4" w:space="0" w:color="auto"/>
            </w:tcBorders>
          </w:tcPr>
          <w:p w14:paraId="105CDA13" w14:textId="77777777" w:rsidR="00467141" w:rsidRPr="00DE6139" w:rsidRDefault="00467141" w:rsidP="00467141">
            <w:pPr>
              <w:tabs>
                <w:tab w:val="left" w:pos="0"/>
                <w:tab w:val="left" w:pos="3720"/>
              </w:tabs>
              <w:outlineLvl w:val="0"/>
              <w:rPr>
                <w:rFonts w:eastAsia="Arial" w:cs="Arial"/>
              </w:rPr>
            </w:pPr>
            <w:r w:rsidRPr="43DA40D4">
              <w:rPr>
                <w:rFonts w:eastAsia="Arial" w:cs="Arial"/>
              </w:rPr>
              <w:t>CLO1</w:t>
            </w:r>
          </w:p>
        </w:tc>
      </w:tr>
      <w:tr w:rsidR="00467141" w:rsidRPr="00842155" w14:paraId="53BFCD4D" w14:textId="77777777" w:rsidTr="00042A7B">
        <w:trPr>
          <w:trHeight w:val="38"/>
        </w:trPr>
        <w:tc>
          <w:tcPr>
            <w:tcW w:w="10230" w:type="dxa"/>
            <w:gridSpan w:val="2"/>
            <w:tcBorders>
              <w:top w:val="nil"/>
              <w:left w:val="single" w:sz="4" w:space="0" w:color="auto"/>
              <w:bottom w:val="nil"/>
              <w:right w:val="single" w:sz="4" w:space="0" w:color="auto"/>
            </w:tcBorders>
            <w:tcMar>
              <w:top w:w="115" w:type="dxa"/>
              <w:left w:w="115" w:type="dxa"/>
              <w:bottom w:w="115" w:type="dxa"/>
              <w:right w:w="115" w:type="dxa"/>
            </w:tcMar>
          </w:tcPr>
          <w:p w14:paraId="499929F6" w14:textId="77777777" w:rsidR="00467141" w:rsidRPr="00DE6139" w:rsidRDefault="00467141" w:rsidP="00467141">
            <w:pPr>
              <w:pStyle w:val="ObjectiveBullet"/>
              <w:numPr>
                <w:ilvl w:val="1"/>
                <w:numId w:val="6"/>
              </w:numPr>
            </w:pPr>
            <w:r>
              <w:t>Examine the development of private schools and school systems since 1980.</w:t>
            </w:r>
          </w:p>
        </w:tc>
        <w:tc>
          <w:tcPr>
            <w:tcW w:w="2970" w:type="dxa"/>
            <w:gridSpan w:val="3"/>
            <w:tcBorders>
              <w:top w:val="nil"/>
              <w:left w:val="single" w:sz="4" w:space="0" w:color="auto"/>
              <w:bottom w:val="nil"/>
              <w:right w:val="single" w:sz="4" w:space="0" w:color="auto"/>
            </w:tcBorders>
          </w:tcPr>
          <w:p w14:paraId="13EBAFB1" w14:textId="77777777" w:rsidR="00467141" w:rsidRPr="00DE6139" w:rsidRDefault="00467141" w:rsidP="00467141">
            <w:pPr>
              <w:tabs>
                <w:tab w:val="left" w:pos="0"/>
                <w:tab w:val="left" w:pos="3720"/>
              </w:tabs>
              <w:outlineLvl w:val="0"/>
              <w:rPr>
                <w:rFonts w:eastAsia="Arial" w:cs="Arial"/>
              </w:rPr>
            </w:pPr>
            <w:r w:rsidRPr="43DA40D4">
              <w:rPr>
                <w:rFonts w:eastAsia="Arial" w:cs="Arial"/>
              </w:rPr>
              <w:t>CLO1</w:t>
            </w:r>
          </w:p>
        </w:tc>
      </w:tr>
      <w:tr w:rsidR="00467141" w:rsidRPr="00842155" w14:paraId="0402E4E9" w14:textId="77777777" w:rsidTr="00042A7B">
        <w:trPr>
          <w:trHeight w:val="128"/>
        </w:trPr>
        <w:tc>
          <w:tcPr>
            <w:tcW w:w="10230" w:type="dxa"/>
            <w:gridSpan w:val="2"/>
            <w:tcBorders>
              <w:top w:val="nil"/>
              <w:left w:val="single" w:sz="4" w:space="0" w:color="auto"/>
              <w:bottom w:val="nil"/>
              <w:right w:val="single" w:sz="4" w:space="0" w:color="auto"/>
            </w:tcBorders>
            <w:tcMar>
              <w:top w:w="115" w:type="dxa"/>
              <w:left w:w="115" w:type="dxa"/>
              <w:bottom w:w="115" w:type="dxa"/>
              <w:right w:w="115" w:type="dxa"/>
            </w:tcMar>
          </w:tcPr>
          <w:p w14:paraId="0033DF10" w14:textId="77777777" w:rsidR="00467141" w:rsidRPr="00DE6139" w:rsidRDefault="005D4A6C" w:rsidP="00467141">
            <w:pPr>
              <w:pStyle w:val="ObjectiveBullet"/>
              <w:numPr>
                <w:ilvl w:val="1"/>
                <w:numId w:val="6"/>
              </w:numPr>
            </w:pPr>
            <w:r>
              <w:t>Analyze</w:t>
            </w:r>
            <w:r w:rsidR="00467141">
              <w:t xml:space="preserve"> the development of special education since 1975.</w:t>
            </w:r>
          </w:p>
        </w:tc>
        <w:tc>
          <w:tcPr>
            <w:tcW w:w="2970" w:type="dxa"/>
            <w:gridSpan w:val="3"/>
            <w:tcBorders>
              <w:top w:val="nil"/>
              <w:left w:val="single" w:sz="4" w:space="0" w:color="auto"/>
              <w:bottom w:val="nil"/>
              <w:right w:val="single" w:sz="4" w:space="0" w:color="auto"/>
            </w:tcBorders>
          </w:tcPr>
          <w:p w14:paraId="6101255A" w14:textId="77777777" w:rsidR="00467141" w:rsidRPr="00DE6139" w:rsidRDefault="00467141" w:rsidP="00467141">
            <w:pPr>
              <w:tabs>
                <w:tab w:val="left" w:pos="0"/>
                <w:tab w:val="left" w:pos="3720"/>
              </w:tabs>
              <w:outlineLvl w:val="0"/>
              <w:rPr>
                <w:rFonts w:eastAsia="Arial" w:cs="Arial"/>
              </w:rPr>
            </w:pPr>
            <w:r w:rsidRPr="43DA40D4">
              <w:rPr>
                <w:rFonts w:eastAsia="Arial" w:cs="Arial"/>
              </w:rPr>
              <w:t>CLO1</w:t>
            </w:r>
          </w:p>
        </w:tc>
      </w:tr>
      <w:tr w:rsidR="00467141" w:rsidRPr="00842155" w14:paraId="39B363D8" w14:textId="77777777" w:rsidTr="00042A7B">
        <w:trPr>
          <w:trHeight w:val="128"/>
        </w:trPr>
        <w:tc>
          <w:tcPr>
            <w:tcW w:w="10230" w:type="dxa"/>
            <w:gridSpan w:val="2"/>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7E148021" w14:textId="77777777" w:rsidR="00467141" w:rsidRPr="00DE6139" w:rsidRDefault="005D4A6C" w:rsidP="00467141">
            <w:pPr>
              <w:pStyle w:val="ObjectiveBullet"/>
              <w:numPr>
                <w:ilvl w:val="1"/>
                <w:numId w:val="6"/>
              </w:numPr>
            </w:pPr>
            <w:r>
              <w:t>Evaluate</w:t>
            </w:r>
            <w:r w:rsidR="00467141">
              <w:t xml:space="preserve"> the development of public and private higher education since 1980.</w:t>
            </w:r>
          </w:p>
        </w:tc>
        <w:tc>
          <w:tcPr>
            <w:tcW w:w="2970" w:type="dxa"/>
            <w:gridSpan w:val="3"/>
            <w:tcBorders>
              <w:top w:val="nil"/>
              <w:left w:val="single" w:sz="4" w:space="0" w:color="auto"/>
              <w:bottom w:val="single" w:sz="4" w:space="0" w:color="auto"/>
              <w:right w:val="single" w:sz="4" w:space="0" w:color="auto"/>
            </w:tcBorders>
          </w:tcPr>
          <w:p w14:paraId="738468BF" w14:textId="77777777" w:rsidR="00467141" w:rsidRPr="00DE6139" w:rsidRDefault="00467141" w:rsidP="00467141">
            <w:pPr>
              <w:tabs>
                <w:tab w:val="left" w:pos="0"/>
                <w:tab w:val="left" w:pos="3720"/>
              </w:tabs>
              <w:outlineLvl w:val="0"/>
              <w:rPr>
                <w:rFonts w:eastAsia="Arial" w:cs="Arial"/>
              </w:rPr>
            </w:pPr>
            <w:r w:rsidRPr="43DA40D4">
              <w:rPr>
                <w:rFonts w:eastAsia="Arial" w:cs="Arial"/>
              </w:rPr>
              <w:t>CLO1</w:t>
            </w:r>
          </w:p>
        </w:tc>
      </w:tr>
      <w:tr w:rsidR="005B10FE" w:rsidRPr="00842155" w14:paraId="2ACF85D9" w14:textId="77777777" w:rsidTr="00042A7B">
        <w:trPr>
          <w:trHeight w:val="467"/>
        </w:trPr>
        <w:tc>
          <w:tcPr>
            <w:tcW w:w="1023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320A2412" w14:textId="77777777" w:rsidR="005B10FE" w:rsidRDefault="4948C66D" w:rsidP="4948C66D">
            <w:pPr>
              <w:tabs>
                <w:tab w:val="left" w:pos="0"/>
                <w:tab w:val="left" w:pos="3720"/>
              </w:tabs>
              <w:outlineLvl w:val="0"/>
              <w:rPr>
                <w:rFonts w:eastAsia="Arial" w:cs="Arial"/>
                <w:i/>
                <w:iCs/>
              </w:rPr>
            </w:pPr>
            <w:bookmarkStart w:id="1" w:name="weekone"/>
            <w:bookmarkEnd w:id="1"/>
            <w:r w:rsidRPr="4948C66D">
              <w:rPr>
                <w:rFonts w:eastAsia="Arial" w:cs="Arial"/>
                <w:b/>
                <w:bCs/>
                <w:i/>
                <w:iCs/>
                <w:sz w:val="22"/>
                <w:szCs w:val="22"/>
              </w:rPr>
              <w:t>Resources, Activities, and Preparation</w:t>
            </w:r>
          </w:p>
          <w:p w14:paraId="4A168EC5" w14:textId="77777777" w:rsidR="0020635A"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350" w:type="dxa"/>
            <w:tcBorders>
              <w:top w:val="single" w:sz="4" w:space="0" w:color="auto"/>
              <w:left w:val="single" w:sz="4" w:space="0" w:color="000000" w:themeColor="text1"/>
              <w:right w:val="single" w:sz="4" w:space="0" w:color="auto"/>
            </w:tcBorders>
            <w:shd w:val="clear" w:color="auto" w:fill="D8D9DA"/>
          </w:tcPr>
          <w:p w14:paraId="5E6FF94D"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620" w:type="dxa"/>
            <w:gridSpan w:val="2"/>
            <w:tcBorders>
              <w:top w:val="single" w:sz="4" w:space="0" w:color="auto"/>
              <w:left w:val="single" w:sz="4" w:space="0" w:color="auto"/>
            </w:tcBorders>
            <w:shd w:val="clear" w:color="auto" w:fill="D8D9DA"/>
          </w:tcPr>
          <w:p w14:paraId="08BBE1BB"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042A7B" w:rsidRPr="007F339F" w14:paraId="05E092D2" w14:textId="77777777" w:rsidTr="00042A7B">
        <w:tc>
          <w:tcPr>
            <w:tcW w:w="10230" w:type="dxa"/>
            <w:gridSpan w:val="2"/>
            <w:tcMar>
              <w:top w:w="115" w:type="dxa"/>
              <w:left w:w="115" w:type="dxa"/>
              <w:bottom w:w="115" w:type="dxa"/>
              <w:right w:w="115" w:type="dxa"/>
            </w:tcMar>
          </w:tcPr>
          <w:p w14:paraId="567D305A" w14:textId="77777777" w:rsidR="00042A7B" w:rsidRDefault="00042A7B" w:rsidP="00042A7B">
            <w:pPr>
              <w:rPr>
                <w:rFonts w:eastAsia="Arial" w:cs="Arial"/>
                <w:b/>
                <w:bCs/>
              </w:rPr>
            </w:pPr>
            <w:r>
              <w:br w:type="page"/>
            </w:r>
            <w:r w:rsidRPr="43DA40D4">
              <w:rPr>
                <w:rFonts w:eastAsia="Arial" w:cs="Arial"/>
                <w:b/>
                <w:bCs/>
              </w:rPr>
              <w:t>Program Welcome</w:t>
            </w:r>
          </w:p>
          <w:p w14:paraId="1BB4CE1B" w14:textId="77777777" w:rsidR="00042A7B" w:rsidRDefault="00042A7B" w:rsidP="00042A7B">
            <w:pPr>
              <w:rPr>
                <w:rFonts w:cs="Arial"/>
                <w:szCs w:val="20"/>
              </w:rPr>
            </w:pPr>
          </w:p>
          <w:p w14:paraId="02539A62" w14:textId="22E76B8F" w:rsidR="00042A7B" w:rsidRDefault="00042A7B" w:rsidP="00042A7B">
            <w:pPr>
              <w:rPr>
                <w:rFonts w:eastAsia="Arial" w:cs="Arial"/>
                <w:b/>
                <w:bCs/>
              </w:rPr>
            </w:pPr>
            <w:r w:rsidRPr="43DA40D4">
              <w:rPr>
                <w:rFonts w:eastAsia="Arial" w:cs="Arial"/>
                <w:b/>
                <w:bCs/>
              </w:rPr>
              <w:t>View</w:t>
            </w:r>
            <w:r w:rsidRPr="43DA40D4">
              <w:rPr>
                <w:rFonts w:eastAsia="Arial" w:cs="Arial"/>
              </w:rPr>
              <w:t xml:space="preserve"> the “</w:t>
            </w:r>
            <w:hyperlink r:id="rId17" w:history="1">
              <w:r w:rsidRPr="00042A7B">
                <w:rPr>
                  <w:rStyle w:val="Hyperlink"/>
                  <w:rFonts w:eastAsia="Arial" w:cs="Arial"/>
                </w:rPr>
                <w:t>EDU801 - Welcome</w:t>
              </w:r>
            </w:hyperlink>
            <w:r w:rsidRPr="43DA40D4">
              <w:rPr>
                <w:rFonts w:eastAsia="Arial" w:cs="Arial"/>
              </w:rPr>
              <w:t xml:space="preserve">” video by Dr. Ray </w:t>
            </w:r>
            <w:proofErr w:type="spellStart"/>
            <w:r w:rsidRPr="43DA40D4">
              <w:rPr>
                <w:rFonts w:eastAsia="Arial" w:cs="Arial"/>
              </w:rPr>
              <w:t>Bandlow</w:t>
            </w:r>
            <w:proofErr w:type="spellEnd"/>
            <w:r w:rsidRPr="43DA40D4">
              <w:rPr>
                <w:rFonts w:eastAsia="Arial" w:cs="Arial"/>
              </w:rPr>
              <w:t>, the Program Chair for the Ed.D. in Educational Leadership Program.</w:t>
            </w:r>
          </w:p>
        </w:tc>
        <w:tc>
          <w:tcPr>
            <w:tcW w:w="1350" w:type="dxa"/>
            <w:tcBorders>
              <w:bottom w:val="single" w:sz="4" w:space="0" w:color="000000" w:themeColor="text1"/>
            </w:tcBorders>
          </w:tcPr>
          <w:p w14:paraId="5C565A65" w14:textId="77777777" w:rsidR="00042A7B" w:rsidRDefault="00042A7B" w:rsidP="00042A7B">
            <w:pPr>
              <w:rPr>
                <w:rFonts w:eastAsia="Arial" w:cs="Arial"/>
              </w:rPr>
            </w:pPr>
            <w:r w:rsidRPr="43DA40D4">
              <w:rPr>
                <w:rFonts w:eastAsia="Arial" w:cs="Arial"/>
              </w:rPr>
              <w:t>N/A</w:t>
            </w:r>
          </w:p>
        </w:tc>
        <w:tc>
          <w:tcPr>
            <w:tcW w:w="1620" w:type="dxa"/>
            <w:gridSpan w:val="2"/>
            <w:tcBorders>
              <w:bottom w:val="single" w:sz="4" w:space="0" w:color="000000" w:themeColor="text1"/>
            </w:tcBorders>
          </w:tcPr>
          <w:p w14:paraId="77D6C8C1" w14:textId="77777777" w:rsidR="00042A7B" w:rsidRPr="009F6FAF" w:rsidRDefault="00042A7B" w:rsidP="00042A7B">
            <w:pPr>
              <w:rPr>
                <w:rFonts w:cs="Arial"/>
                <w:szCs w:val="20"/>
              </w:rPr>
            </w:pPr>
          </w:p>
        </w:tc>
      </w:tr>
      <w:tr w:rsidR="00BF33A0" w:rsidRPr="007F339F" w14:paraId="4B918442" w14:textId="77777777" w:rsidTr="000A137B">
        <w:tc>
          <w:tcPr>
            <w:tcW w:w="10230" w:type="dxa"/>
            <w:gridSpan w:val="2"/>
            <w:tcMar>
              <w:top w:w="115" w:type="dxa"/>
              <w:left w:w="115" w:type="dxa"/>
              <w:bottom w:w="115" w:type="dxa"/>
              <w:right w:w="115" w:type="dxa"/>
            </w:tcMar>
          </w:tcPr>
          <w:p w14:paraId="1D14FB4C" w14:textId="77777777" w:rsidR="00BF33A0" w:rsidRDefault="00BF33A0" w:rsidP="000A137B">
            <w:pPr>
              <w:rPr>
                <w:rFonts w:eastAsia="Arial" w:cs="Arial"/>
                <w:b/>
                <w:bCs/>
              </w:rPr>
            </w:pPr>
            <w:r w:rsidRPr="43DA40D4">
              <w:rPr>
                <w:rFonts w:eastAsia="Arial" w:cs="Arial"/>
                <w:b/>
                <w:bCs/>
              </w:rPr>
              <w:t>Course Welcome</w:t>
            </w:r>
            <w:r>
              <w:rPr>
                <w:rFonts w:eastAsia="Arial" w:cs="Arial"/>
                <w:b/>
                <w:bCs/>
              </w:rPr>
              <w:t xml:space="preserve"> and Introductions</w:t>
            </w:r>
          </w:p>
          <w:p w14:paraId="48F947F5" w14:textId="77777777" w:rsidR="00BF33A0" w:rsidRDefault="00BF33A0" w:rsidP="000A137B">
            <w:pPr>
              <w:rPr>
                <w:rFonts w:cs="Arial"/>
                <w:b/>
                <w:szCs w:val="20"/>
              </w:rPr>
            </w:pPr>
          </w:p>
          <w:p w14:paraId="1E4A686F" w14:textId="77777777" w:rsidR="00BF33A0" w:rsidRDefault="00BF33A0" w:rsidP="000A137B">
            <w:pPr>
              <w:rPr>
                <w:rFonts w:eastAsia="Arial" w:cs="Arial"/>
              </w:rPr>
            </w:pPr>
            <w:r w:rsidRPr="43DA40D4">
              <w:rPr>
                <w:rFonts w:eastAsia="Arial" w:cs="Arial"/>
                <w:b/>
                <w:bCs/>
              </w:rPr>
              <w:t>View</w:t>
            </w:r>
            <w:r w:rsidRPr="43DA40D4">
              <w:rPr>
                <w:rFonts w:eastAsia="Arial" w:cs="Arial"/>
              </w:rPr>
              <w:t xml:space="preserve"> the course introduction posted by your instructor. </w:t>
            </w:r>
          </w:p>
          <w:p w14:paraId="2795296A" w14:textId="77777777" w:rsidR="00BF33A0" w:rsidRDefault="00BF33A0" w:rsidP="000A137B">
            <w:pPr>
              <w:rPr>
                <w:rFonts w:eastAsia="Arial" w:cs="Arial"/>
              </w:rPr>
            </w:pPr>
            <w:r w:rsidRPr="43DA40D4">
              <w:rPr>
                <w:rFonts w:eastAsia="Arial" w:cs="Arial"/>
                <w:b/>
                <w:bCs/>
              </w:rPr>
              <w:t>Post</w:t>
            </w:r>
            <w:r w:rsidRPr="43DA40D4">
              <w:rPr>
                <w:rFonts w:eastAsia="Arial" w:cs="Arial"/>
              </w:rPr>
              <w:t xml:space="preserve"> a brief biography introducing yourself </w:t>
            </w:r>
            <w:r>
              <w:rPr>
                <w:rFonts w:eastAsia="Arial" w:cs="Arial"/>
              </w:rPr>
              <w:t>in</w:t>
            </w:r>
            <w:r w:rsidRPr="43DA40D4">
              <w:rPr>
                <w:rFonts w:eastAsia="Arial" w:cs="Arial"/>
              </w:rPr>
              <w:t xml:space="preserve"> the Course Bios discussion forum.</w:t>
            </w:r>
          </w:p>
          <w:p w14:paraId="20629F1A" w14:textId="77777777" w:rsidR="00BF33A0" w:rsidRPr="008141CD" w:rsidRDefault="00BF33A0" w:rsidP="000A137B">
            <w:pPr>
              <w:rPr>
                <w:rFonts w:eastAsia="Arial" w:cs="Arial"/>
              </w:rPr>
            </w:pPr>
            <w:r w:rsidRPr="43DA40D4">
              <w:rPr>
                <w:b/>
                <w:bCs/>
              </w:rPr>
              <w:t>Respond</w:t>
            </w:r>
            <w:r>
              <w:t xml:space="preserve"> to 3 of your peer’s posts </w:t>
            </w:r>
            <w:r>
              <w:rPr>
                <w:rFonts w:eastAsia="Arial"/>
                <w:bCs/>
              </w:rPr>
              <w:t xml:space="preserve">by </w:t>
            </w:r>
            <w:r w:rsidRPr="00A1500B">
              <w:rPr>
                <w:rFonts w:eastAsia="Arial"/>
                <w:bCs/>
              </w:rPr>
              <w:t>11:59 p.m. (EST) on Sunday.</w:t>
            </w:r>
          </w:p>
        </w:tc>
        <w:tc>
          <w:tcPr>
            <w:tcW w:w="1350" w:type="dxa"/>
            <w:tcBorders>
              <w:bottom w:val="single" w:sz="4" w:space="0" w:color="000000" w:themeColor="text1"/>
            </w:tcBorders>
          </w:tcPr>
          <w:p w14:paraId="027E68E3" w14:textId="77777777" w:rsidR="00BF33A0" w:rsidRDefault="00BF33A0" w:rsidP="000A137B">
            <w:pPr>
              <w:rPr>
                <w:rFonts w:eastAsia="Arial" w:cs="Arial"/>
              </w:rPr>
            </w:pPr>
            <w:r w:rsidRPr="43DA40D4">
              <w:rPr>
                <w:rFonts w:eastAsia="Arial" w:cs="Arial"/>
              </w:rPr>
              <w:t>N/A</w:t>
            </w:r>
          </w:p>
        </w:tc>
        <w:tc>
          <w:tcPr>
            <w:tcW w:w="1620" w:type="dxa"/>
            <w:gridSpan w:val="2"/>
            <w:tcBorders>
              <w:bottom w:val="single" w:sz="4" w:space="0" w:color="000000" w:themeColor="text1"/>
            </w:tcBorders>
          </w:tcPr>
          <w:p w14:paraId="468A8808" w14:textId="77777777" w:rsidR="00BF33A0" w:rsidRPr="009F6FAF" w:rsidRDefault="00BF33A0" w:rsidP="000A137B">
            <w:pPr>
              <w:rPr>
                <w:rFonts w:eastAsia="Arial" w:cs="Arial"/>
              </w:rPr>
            </w:pPr>
            <w:r w:rsidRPr="43DA40D4">
              <w:rPr>
                <w:rFonts w:eastAsia="Arial" w:cs="Arial"/>
              </w:rPr>
              <w:t xml:space="preserve">Discussion: </w:t>
            </w:r>
            <w:r w:rsidRPr="43DA40D4">
              <w:rPr>
                <w:rFonts w:eastAsia="Arial" w:cs="Arial"/>
                <w:b/>
                <w:bCs/>
              </w:rPr>
              <w:t>1 hour</w:t>
            </w:r>
          </w:p>
        </w:tc>
      </w:tr>
      <w:tr w:rsidR="00467141" w:rsidRPr="007F339F" w14:paraId="6D8785E6" w14:textId="77777777" w:rsidTr="00042A7B">
        <w:tc>
          <w:tcPr>
            <w:tcW w:w="10230" w:type="dxa"/>
            <w:gridSpan w:val="2"/>
            <w:tcMar>
              <w:top w:w="115" w:type="dxa"/>
              <w:left w:w="115" w:type="dxa"/>
              <w:bottom w:w="115" w:type="dxa"/>
              <w:right w:w="115" w:type="dxa"/>
            </w:tcMar>
          </w:tcPr>
          <w:p w14:paraId="764E912C" w14:textId="77777777" w:rsidR="00467141" w:rsidRDefault="00467141" w:rsidP="00467141">
            <w:pPr>
              <w:rPr>
                <w:rFonts w:eastAsia="Arial" w:cs="Arial"/>
                <w:b/>
              </w:rPr>
            </w:pPr>
            <w:r w:rsidRPr="00467141">
              <w:rPr>
                <w:rFonts w:eastAsia="Arial" w:cs="Arial"/>
                <w:b/>
                <w:bCs/>
              </w:rPr>
              <w:t>Read</w:t>
            </w:r>
            <w:r w:rsidRPr="00467141">
              <w:rPr>
                <w:rFonts w:eastAsia="Arial" w:cs="Arial"/>
                <w:b/>
              </w:rPr>
              <w:t>ings and Videos</w:t>
            </w:r>
          </w:p>
          <w:p w14:paraId="3F243FCB" w14:textId="77777777" w:rsidR="00CD2454" w:rsidRDefault="00CD2454" w:rsidP="00467141">
            <w:pPr>
              <w:rPr>
                <w:rFonts w:eastAsia="Arial" w:cs="Arial"/>
                <w:b/>
              </w:rPr>
            </w:pPr>
          </w:p>
          <w:p w14:paraId="6CB01D7E" w14:textId="77777777" w:rsidR="00CD2454" w:rsidRPr="00467141" w:rsidRDefault="00CD2454" w:rsidP="00467141">
            <w:pPr>
              <w:rPr>
                <w:rFonts w:eastAsia="Arial" w:cs="Arial"/>
                <w:b/>
              </w:rPr>
            </w:pPr>
            <w:r>
              <w:rPr>
                <w:rFonts w:eastAsia="Arial" w:cs="Arial"/>
                <w:b/>
              </w:rPr>
              <w:t>Readings</w:t>
            </w:r>
          </w:p>
          <w:p w14:paraId="3B68674E" w14:textId="77777777" w:rsidR="00467141" w:rsidRDefault="00467141" w:rsidP="00467141">
            <w:pPr>
              <w:rPr>
                <w:rFonts w:eastAsia="Arial" w:cs="Arial"/>
              </w:rPr>
            </w:pPr>
          </w:p>
          <w:p w14:paraId="2F4FF0FB" w14:textId="088C4996" w:rsidR="00467141" w:rsidRPr="00467141" w:rsidRDefault="00DE0B1F" w:rsidP="00E9214D">
            <w:pPr>
              <w:pStyle w:val="AssignmentsLevel2"/>
              <w:rPr>
                <w:rFonts w:eastAsia="Arial"/>
              </w:rPr>
            </w:pPr>
            <w:r>
              <w:rPr>
                <w:rFonts w:eastAsia="Arial"/>
              </w:rPr>
              <w:t xml:space="preserve">Ch. 1 </w:t>
            </w:r>
            <w:r w:rsidR="008478E8">
              <w:rPr>
                <w:rFonts w:eastAsia="Arial"/>
              </w:rPr>
              <w:t xml:space="preserve">&amp; </w:t>
            </w:r>
            <w:r>
              <w:rPr>
                <w:rFonts w:eastAsia="Arial"/>
              </w:rPr>
              <w:t xml:space="preserve">3 </w:t>
            </w:r>
            <w:r w:rsidR="008478E8">
              <w:rPr>
                <w:rFonts w:eastAsia="Arial"/>
              </w:rPr>
              <w:t>of</w:t>
            </w:r>
            <w:r w:rsidR="00467141" w:rsidRPr="00467141">
              <w:rPr>
                <w:rFonts w:eastAsia="Arial"/>
              </w:rPr>
              <w:t xml:space="preserve"> </w:t>
            </w:r>
            <w:r w:rsidR="00467141" w:rsidRPr="00467141">
              <w:rPr>
                <w:i/>
                <w:iCs/>
              </w:rPr>
              <w:t>Reign of Error</w:t>
            </w:r>
            <w:r>
              <w:rPr>
                <w:rFonts w:eastAsia="Arial"/>
              </w:rPr>
              <w:t xml:space="preserve"> </w:t>
            </w:r>
          </w:p>
          <w:p w14:paraId="28DC9843" w14:textId="6DCBB01C" w:rsidR="00467141" w:rsidRPr="009D6D92" w:rsidRDefault="009D6D92" w:rsidP="00E9214D">
            <w:pPr>
              <w:pStyle w:val="AssignmentsLevel2"/>
              <w:rPr>
                <w:rFonts w:eastAsia="Arial"/>
              </w:rPr>
            </w:pPr>
            <w:r w:rsidRPr="009D6D92">
              <w:rPr>
                <w:rFonts w:eastAsia="Arial"/>
                <w:i/>
              </w:rPr>
              <w:t>The Prize</w:t>
            </w:r>
            <w:r>
              <w:rPr>
                <w:rFonts w:eastAsia="Arial"/>
              </w:rPr>
              <w:t xml:space="preserve"> </w:t>
            </w:r>
          </w:p>
          <w:p w14:paraId="31CA1C54" w14:textId="467BB1C3" w:rsidR="00467141" w:rsidRPr="00467141" w:rsidRDefault="00DE0B1F" w:rsidP="00E9214D">
            <w:pPr>
              <w:pStyle w:val="AssignmentsLevel2"/>
              <w:rPr>
                <w:rFonts w:eastAsia="Arial"/>
              </w:rPr>
            </w:pPr>
            <w:r w:rsidRPr="009D6D92">
              <w:rPr>
                <w:rFonts w:eastAsia="Arial"/>
              </w:rPr>
              <w:t>Ch. 1</w:t>
            </w:r>
            <w:r w:rsidR="008478E8">
              <w:rPr>
                <w:rFonts w:eastAsia="Arial"/>
              </w:rPr>
              <w:t>–</w:t>
            </w:r>
            <w:r w:rsidR="00467141" w:rsidRPr="009D6D92">
              <w:rPr>
                <w:rFonts w:eastAsia="Arial"/>
              </w:rPr>
              <w:t xml:space="preserve">2 of </w:t>
            </w:r>
            <w:r w:rsidR="00467141" w:rsidRPr="009D6D92">
              <w:rPr>
                <w:rFonts w:eastAsia="Arial"/>
                <w:i/>
              </w:rPr>
              <w:t>American Higher Education in the Twenty-First Century</w:t>
            </w:r>
            <w:r w:rsidR="009D6D92" w:rsidRPr="009D6D92">
              <w:rPr>
                <w:rFonts w:eastAsia="Arial"/>
                <w:i/>
              </w:rPr>
              <w:t xml:space="preserve"> </w:t>
            </w:r>
          </w:p>
          <w:p w14:paraId="31ADA220" w14:textId="125F60E1" w:rsidR="00467141" w:rsidRDefault="00467141" w:rsidP="00E9214D">
            <w:pPr>
              <w:pStyle w:val="AssignmentsLevel2"/>
              <w:rPr>
                <w:rFonts w:eastAsia="Arial"/>
              </w:rPr>
            </w:pPr>
            <w:r w:rsidRPr="00467141">
              <w:rPr>
                <w:rFonts w:eastAsia="Arial"/>
              </w:rPr>
              <w:t>"</w:t>
            </w:r>
            <w:hyperlink r:id="rId18" w:history="1">
              <w:r w:rsidRPr="00193FB0">
                <w:rPr>
                  <w:rStyle w:val="Hyperlink"/>
                  <w:rFonts w:eastAsia="Arial"/>
                </w:rPr>
                <w:t>Zuckerberg Talks Personalized Learning, Philanthropy, and Lessons from Newark</w:t>
              </w:r>
            </w:hyperlink>
            <w:r w:rsidRPr="00467141">
              <w:rPr>
                <w:rFonts w:eastAsia="Arial"/>
              </w:rPr>
              <w:t xml:space="preserve">," by Benjamin Herold via </w:t>
            </w:r>
            <w:r w:rsidRPr="00E9214D">
              <w:rPr>
                <w:rFonts w:eastAsia="Arial"/>
                <w:i/>
              </w:rPr>
              <w:t>Education Week</w:t>
            </w:r>
          </w:p>
          <w:p w14:paraId="6D3176C5" w14:textId="5992C0BE" w:rsidR="00A945AD" w:rsidRDefault="00CD2454" w:rsidP="00E9214D">
            <w:pPr>
              <w:pStyle w:val="AssignmentsLevel2"/>
              <w:rPr>
                <w:rFonts w:eastAsia="Arial"/>
              </w:rPr>
            </w:pPr>
            <w:r w:rsidRPr="00CD2454">
              <w:rPr>
                <w:rFonts w:eastAsia="Arial"/>
              </w:rPr>
              <w:t xml:space="preserve">Gagnon, D. J., Mattingly, M. J., &amp; Connelly, V. J. (2017). The restraint and seclusion of students with a </w:t>
            </w:r>
            <w:r w:rsidRPr="00CD2454">
              <w:rPr>
                <w:rFonts w:eastAsia="Arial"/>
              </w:rPr>
              <w:lastRenderedPageBreak/>
              <w:t xml:space="preserve">disability: Examining trends in U.S. school districts and their policy implications. </w:t>
            </w:r>
            <w:r w:rsidRPr="00E9214D">
              <w:rPr>
                <w:rFonts w:eastAsia="Arial"/>
                <w:i/>
              </w:rPr>
              <w:t>Journal of Disability Policy Studies, 28(</w:t>
            </w:r>
            <w:r w:rsidRPr="00CD2454">
              <w:rPr>
                <w:rFonts w:eastAsia="Arial"/>
              </w:rPr>
              <w:t>2), 66</w:t>
            </w:r>
            <w:r w:rsidR="008478E8">
              <w:rPr>
                <w:rFonts w:eastAsia="Arial"/>
              </w:rPr>
              <w:t>–</w:t>
            </w:r>
            <w:r w:rsidRPr="00CD2454">
              <w:rPr>
                <w:rFonts w:eastAsia="Arial"/>
              </w:rPr>
              <w:t>76.</w:t>
            </w:r>
          </w:p>
          <w:p w14:paraId="1DA658E8" w14:textId="77777777" w:rsidR="002F6360" w:rsidRDefault="002F6360" w:rsidP="002F6360">
            <w:pPr>
              <w:rPr>
                <w:rFonts w:eastAsia="Arial" w:cs="Arial"/>
              </w:rPr>
            </w:pPr>
          </w:p>
          <w:p w14:paraId="11AD8125" w14:textId="6DF90D51" w:rsidR="002F6360" w:rsidRDefault="002F6360" w:rsidP="002F6360">
            <w:pPr>
              <w:rPr>
                <w:rFonts w:eastAsia="Arial" w:cs="Arial"/>
              </w:rPr>
            </w:pPr>
            <w:r w:rsidRPr="00CD2454">
              <w:rPr>
                <w:rFonts w:eastAsia="Arial" w:cs="Arial"/>
                <w:b/>
              </w:rPr>
              <w:t>Videos</w:t>
            </w:r>
          </w:p>
          <w:p w14:paraId="7A7B41EA" w14:textId="77777777" w:rsidR="008478E8" w:rsidRDefault="008478E8" w:rsidP="002F6360">
            <w:pPr>
              <w:rPr>
                <w:rFonts w:eastAsia="Arial" w:cs="Arial"/>
              </w:rPr>
            </w:pPr>
          </w:p>
          <w:p w14:paraId="48401925" w14:textId="77777777" w:rsidR="002F6360" w:rsidRPr="00CD2454" w:rsidRDefault="000E3E12" w:rsidP="00E9214D">
            <w:pPr>
              <w:pStyle w:val="AssignmentsLevel2"/>
              <w:rPr>
                <w:rFonts w:eastAsia="Arial"/>
              </w:rPr>
            </w:pPr>
            <w:hyperlink r:id="rId19" w:history="1">
              <w:r w:rsidR="002F6360" w:rsidRPr="00CD2454">
                <w:rPr>
                  <w:rStyle w:val="Hyperlink"/>
                  <w:rFonts w:eastAsia="Arial"/>
                </w:rPr>
                <w:t>How does the school system determine if a child has a disability?</w:t>
              </w:r>
            </w:hyperlink>
          </w:p>
          <w:p w14:paraId="5E117CD4" w14:textId="77777777" w:rsidR="002F6360" w:rsidRPr="00CD2454" w:rsidRDefault="000E3E12" w:rsidP="00E9214D">
            <w:pPr>
              <w:pStyle w:val="AssignmentsLevel2"/>
              <w:rPr>
                <w:rFonts w:eastAsia="Arial"/>
              </w:rPr>
            </w:pPr>
            <w:hyperlink r:id="rId20" w:history="1">
              <w:r w:rsidR="002F6360" w:rsidRPr="00CD2454">
                <w:rPr>
                  <w:rStyle w:val="Hyperlink"/>
                  <w:rFonts w:eastAsia="Arial"/>
                </w:rPr>
                <w:t>Reimagining Di</w:t>
              </w:r>
              <w:r w:rsidR="00CD2454" w:rsidRPr="00CD2454">
                <w:rPr>
                  <w:rStyle w:val="Hyperlink"/>
                  <w:rFonts w:eastAsia="Arial"/>
                </w:rPr>
                <w:t>sability &amp; Inclusive Education by</w:t>
              </w:r>
              <w:r w:rsidR="002F6360" w:rsidRPr="00CD2454">
                <w:rPr>
                  <w:rStyle w:val="Hyperlink"/>
                  <w:rFonts w:eastAsia="Arial"/>
                </w:rPr>
                <w:t xml:space="preserve"> Jan Wilson</w:t>
              </w:r>
            </w:hyperlink>
            <w:r w:rsidR="002F6360" w:rsidRPr="00CD2454">
              <w:rPr>
                <w:rFonts w:eastAsia="Arial"/>
              </w:rPr>
              <w:t xml:space="preserve"> </w:t>
            </w:r>
          </w:p>
        </w:tc>
        <w:tc>
          <w:tcPr>
            <w:tcW w:w="1350" w:type="dxa"/>
            <w:tcBorders>
              <w:bottom w:val="single" w:sz="4" w:space="0" w:color="000000" w:themeColor="text1"/>
            </w:tcBorders>
          </w:tcPr>
          <w:p w14:paraId="5FEEA96E" w14:textId="77777777" w:rsidR="00467141" w:rsidRPr="009F6FAF" w:rsidRDefault="00467141" w:rsidP="000414C1">
            <w:pPr>
              <w:rPr>
                <w:rFonts w:cs="Arial"/>
                <w:szCs w:val="20"/>
              </w:rPr>
            </w:pPr>
            <w:r>
              <w:rPr>
                <w:rFonts w:cs="Arial"/>
                <w:szCs w:val="20"/>
              </w:rPr>
              <w:lastRenderedPageBreak/>
              <w:t>1.1</w:t>
            </w:r>
            <w:r w:rsidR="00D22537" w:rsidRPr="001A53F4">
              <w:rPr>
                <w:rFonts w:cs="Arial"/>
                <w:szCs w:val="20"/>
              </w:rPr>
              <w:t>,</w:t>
            </w:r>
            <w:r w:rsidR="00D22537">
              <w:rPr>
                <w:rFonts w:cs="Arial"/>
                <w:color w:val="9C2C2A" w:themeColor="accent1"/>
                <w:szCs w:val="20"/>
              </w:rPr>
              <w:t xml:space="preserve"> </w:t>
            </w:r>
            <w:r w:rsidR="00D22537" w:rsidRPr="001A53F4">
              <w:rPr>
                <w:rFonts w:cs="Arial"/>
                <w:szCs w:val="20"/>
              </w:rPr>
              <w:t>ULO5</w:t>
            </w:r>
          </w:p>
        </w:tc>
        <w:tc>
          <w:tcPr>
            <w:tcW w:w="1620" w:type="dxa"/>
            <w:gridSpan w:val="2"/>
            <w:tcBorders>
              <w:bottom w:val="single" w:sz="4" w:space="0" w:color="000000" w:themeColor="text1"/>
            </w:tcBorders>
          </w:tcPr>
          <w:p w14:paraId="61E6C7B0" w14:textId="77777777" w:rsidR="00467141" w:rsidRPr="009F6FAF" w:rsidRDefault="00467141" w:rsidP="00467141">
            <w:pPr>
              <w:rPr>
                <w:rFonts w:cs="Arial"/>
                <w:szCs w:val="20"/>
              </w:rPr>
            </w:pPr>
          </w:p>
        </w:tc>
      </w:tr>
      <w:tr w:rsidR="00132272" w:rsidRPr="007F339F" w14:paraId="01AB31C5" w14:textId="77777777" w:rsidTr="00042A7B">
        <w:tc>
          <w:tcPr>
            <w:tcW w:w="10230" w:type="dxa"/>
            <w:gridSpan w:val="2"/>
            <w:tcMar>
              <w:top w:w="115" w:type="dxa"/>
              <w:left w:w="115" w:type="dxa"/>
              <w:bottom w:w="115" w:type="dxa"/>
              <w:right w:w="115" w:type="dxa"/>
            </w:tcMar>
          </w:tcPr>
          <w:p w14:paraId="0328B607" w14:textId="77777777" w:rsidR="00132272" w:rsidRPr="003A1E96" w:rsidRDefault="4948C66D" w:rsidP="4948C66D">
            <w:pPr>
              <w:rPr>
                <w:rFonts w:eastAsia="Arial" w:cs="Arial"/>
                <w:b/>
                <w:bCs/>
              </w:rPr>
            </w:pPr>
            <w:r w:rsidRPr="4948C66D">
              <w:rPr>
                <w:rFonts w:eastAsia="Arial" w:cs="Arial"/>
                <w:b/>
                <w:bCs/>
              </w:rPr>
              <w:t>Tutorials</w:t>
            </w:r>
          </w:p>
          <w:p w14:paraId="4BDBEC8E" w14:textId="77777777" w:rsidR="00132272" w:rsidRPr="003A1E96" w:rsidRDefault="00132272" w:rsidP="002522B3">
            <w:pPr>
              <w:pStyle w:val="AssignmentsLevel1"/>
            </w:pPr>
          </w:p>
          <w:p w14:paraId="4F0EDE67" w14:textId="659CBA46" w:rsidR="00132272" w:rsidRPr="003A1E96" w:rsidRDefault="4948C66D" w:rsidP="002522B3">
            <w:pPr>
              <w:pStyle w:val="AssignmentsLevel1"/>
            </w:pPr>
            <w:r>
              <w:t>During this course</w:t>
            </w:r>
            <w:r w:rsidR="008478E8">
              <w:t>,</w:t>
            </w:r>
            <w:r>
              <w:t xml:space="preserve"> you will be asked to use and participate in various technologies to complete activities and assignments. </w:t>
            </w:r>
          </w:p>
          <w:p w14:paraId="0876E598" w14:textId="77777777" w:rsidR="00132272" w:rsidRDefault="00132272" w:rsidP="002522B3">
            <w:pPr>
              <w:pStyle w:val="AssignmentsLevel1"/>
            </w:pPr>
          </w:p>
          <w:p w14:paraId="5452B955" w14:textId="6BD7434C" w:rsidR="00132272" w:rsidRDefault="4948C66D" w:rsidP="002522B3">
            <w:pPr>
              <w:pStyle w:val="AssignmentsLevel1"/>
            </w:pPr>
            <w:r w:rsidRPr="4948C66D">
              <w:rPr>
                <w:b/>
                <w:bCs/>
              </w:rPr>
              <w:t>Review</w:t>
            </w:r>
            <w:r>
              <w:t xml:space="preserve"> the tutorials available on Blackboard</w:t>
            </w:r>
            <w:r w:rsidR="008478E8">
              <w:t>,</w:t>
            </w:r>
            <w:r>
              <w:t xml:space="preserve"> as needed.</w:t>
            </w:r>
          </w:p>
          <w:p w14:paraId="0D5D0DBC" w14:textId="77777777" w:rsidR="00132272" w:rsidRPr="00F0041D" w:rsidRDefault="4948C66D" w:rsidP="002522B3">
            <w:pPr>
              <w:pStyle w:val="AssignmentsLevel1"/>
            </w:pPr>
            <w:r w:rsidRPr="4948C66D">
              <w:rPr>
                <w:b/>
                <w:bCs/>
              </w:rPr>
              <w:t>Click</w:t>
            </w:r>
            <w:r>
              <w:t xml:space="preserve"> the </w:t>
            </w:r>
            <w:r w:rsidRPr="4948C66D">
              <w:rPr>
                <w:b/>
                <w:bCs/>
              </w:rPr>
              <w:t>Student Resources</w:t>
            </w:r>
            <w:r>
              <w:t xml:space="preserve"> button from the menu on the left.</w:t>
            </w:r>
          </w:p>
        </w:tc>
        <w:tc>
          <w:tcPr>
            <w:tcW w:w="1350" w:type="dxa"/>
            <w:tcBorders>
              <w:bottom w:val="single" w:sz="4" w:space="0" w:color="000000" w:themeColor="text1"/>
            </w:tcBorders>
          </w:tcPr>
          <w:p w14:paraId="45E4AAFB" w14:textId="77777777" w:rsidR="00132272" w:rsidRPr="009F6FAF" w:rsidRDefault="4948C66D" w:rsidP="4948C66D">
            <w:pPr>
              <w:rPr>
                <w:rFonts w:eastAsia="Arial" w:cs="Arial"/>
              </w:rPr>
            </w:pPr>
            <w:r w:rsidRPr="4948C66D">
              <w:rPr>
                <w:rFonts w:eastAsia="Arial" w:cs="Arial"/>
              </w:rPr>
              <w:t>N/A</w:t>
            </w:r>
          </w:p>
        </w:tc>
        <w:tc>
          <w:tcPr>
            <w:tcW w:w="1620" w:type="dxa"/>
            <w:gridSpan w:val="2"/>
            <w:tcBorders>
              <w:bottom w:val="single" w:sz="4" w:space="0" w:color="000000" w:themeColor="text1"/>
            </w:tcBorders>
          </w:tcPr>
          <w:p w14:paraId="7080362C" w14:textId="77777777" w:rsidR="00132272" w:rsidRPr="009F6FAF" w:rsidRDefault="4948C66D" w:rsidP="4948C66D">
            <w:pPr>
              <w:rPr>
                <w:rFonts w:eastAsia="Arial" w:cs="Arial"/>
              </w:rPr>
            </w:pPr>
            <w:r w:rsidRPr="4948C66D">
              <w:rPr>
                <w:rFonts w:eastAsia="Arial" w:cs="Arial"/>
              </w:rPr>
              <w:t>N/A</w:t>
            </w:r>
          </w:p>
        </w:tc>
      </w:tr>
      <w:tr w:rsidR="001A53F4" w:rsidRPr="007F339F" w14:paraId="252E997C" w14:textId="77777777" w:rsidTr="00042A7B">
        <w:tc>
          <w:tcPr>
            <w:tcW w:w="10230" w:type="dxa"/>
            <w:gridSpan w:val="2"/>
            <w:tcMar>
              <w:top w:w="115" w:type="dxa"/>
              <w:left w:w="115" w:type="dxa"/>
              <w:bottom w:w="115" w:type="dxa"/>
              <w:right w:w="115" w:type="dxa"/>
            </w:tcMar>
          </w:tcPr>
          <w:p w14:paraId="7FD92103" w14:textId="77777777" w:rsidR="001A53F4" w:rsidRPr="003A1E96" w:rsidRDefault="001A53F4" w:rsidP="001A53F4">
            <w:pPr>
              <w:rPr>
                <w:rFonts w:eastAsia="Arial" w:cs="Arial"/>
              </w:rPr>
            </w:pPr>
            <w:r w:rsidRPr="4948C66D">
              <w:rPr>
                <w:rFonts w:eastAsia="Arial" w:cs="Arial"/>
                <w:b/>
                <w:bCs/>
              </w:rPr>
              <w:t>Weekly Participation and Discussion</w:t>
            </w:r>
          </w:p>
          <w:p w14:paraId="47D46594" w14:textId="77777777" w:rsidR="001A53F4" w:rsidRDefault="001A53F4" w:rsidP="001A53F4">
            <w:pPr>
              <w:pStyle w:val="AssignmentsLevel1"/>
            </w:pPr>
          </w:p>
          <w:p w14:paraId="3A49B16A" w14:textId="0694AC61" w:rsidR="001A53F4" w:rsidRDefault="001A53F4" w:rsidP="001A53F4">
            <w:pPr>
              <w:pStyle w:val="AssignmentsLevel1"/>
            </w:pPr>
            <w:r>
              <w:t>The purpose of the weekly discussions is to provide you with a way to synthesize the concepts presented in this course. Each week, you will respond to the discussion questions with a substantive post of 200</w:t>
            </w:r>
            <w:r w:rsidR="008478E8">
              <w:t xml:space="preserve"> </w:t>
            </w:r>
            <w:r>
              <w:t>to 250</w:t>
            </w:r>
            <w:r w:rsidR="008478E8">
              <w:t xml:space="preserve"> </w:t>
            </w:r>
            <w:r>
              <w:t xml:space="preserve">words that addresses all the prompts for the question by 11:59 p.m. EST of the listed due date. By the conclusion of each week, Sunday at 11:59 p.m. EST, you will make at least </w:t>
            </w:r>
            <w:r w:rsidR="008478E8">
              <w:t xml:space="preserve">1 </w:t>
            </w:r>
            <w:r>
              <w:t>substantive comment of 100</w:t>
            </w:r>
            <w:r w:rsidR="008478E8">
              <w:t xml:space="preserve"> </w:t>
            </w:r>
            <w:r>
              <w:t>to 150</w:t>
            </w:r>
            <w:r w:rsidR="008478E8">
              <w:t xml:space="preserve"> </w:t>
            </w:r>
            <w:r>
              <w:t xml:space="preserve">words to </w:t>
            </w:r>
            <w:r w:rsidR="008478E8">
              <w:t xml:space="preserve">3 </w:t>
            </w:r>
            <w:r>
              <w:t xml:space="preserve">of your classmates’ posts for each assigned discussion question. Your comments must further the discussion by following the RISE </w:t>
            </w:r>
            <w:r w:rsidR="008478E8">
              <w:t>m</w:t>
            </w:r>
            <w:r>
              <w:t>odel for meaningful feedback. It is recommended that you check in periodically throughout the week to ensure that you are meeting the participation requirement.</w:t>
            </w:r>
          </w:p>
          <w:p w14:paraId="3827F066" w14:textId="77777777" w:rsidR="001A53F4" w:rsidRDefault="001A53F4" w:rsidP="001A53F4">
            <w:pPr>
              <w:pStyle w:val="AssignmentsLevel1"/>
            </w:pPr>
          </w:p>
          <w:p w14:paraId="6F3E3811" w14:textId="77777777" w:rsidR="001A53F4" w:rsidRDefault="001A53F4" w:rsidP="001A53F4">
            <w:r w:rsidRPr="4B881031">
              <w:rPr>
                <w:b/>
                <w:bCs/>
              </w:rPr>
              <w:t>Review</w:t>
            </w:r>
            <w:r>
              <w:t xml:space="preserve"> the RISE Model for Peer Feedback</w:t>
            </w:r>
            <w:r w:rsidRPr="4B881031">
              <w:rPr>
                <w:rFonts w:eastAsia="Arial" w:cs="Arial"/>
              </w:rPr>
              <w:t>, located on Blackboard.</w:t>
            </w:r>
          </w:p>
        </w:tc>
        <w:tc>
          <w:tcPr>
            <w:tcW w:w="1350" w:type="dxa"/>
            <w:tcBorders>
              <w:bottom w:val="single" w:sz="4" w:space="0" w:color="000000" w:themeColor="text1"/>
            </w:tcBorders>
          </w:tcPr>
          <w:p w14:paraId="40F9DB2A" w14:textId="77777777" w:rsidR="001A53F4" w:rsidRPr="43DA40D4" w:rsidRDefault="001A53F4" w:rsidP="00467141">
            <w:pPr>
              <w:rPr>
                <w:rFonts w:eastAsia="Arial" w:cs="Arial"/>
              </w:rPr>
            </w:pPr>
          </w:p>
        </w:tc>
        <w:tc>
          <w:tcPr>
            <w:tcW w:w="1620" w:type="dxa"/>
            <w:gridSpan w:val="2"/>
            <w:tcBorders>
              <w:bottom w:val="single" w:sz="4" w:space="0" w:color="000000" w:themeColor="text1"/>
            </w:tcBorders>
          </w:tcPr>
          <w:p w14:paraId="4C599ED1" w14:textId="77777777" w:rsidR="001A53F4" w:rsidRPr="009F6FAF" w:rsidRDefault="001A53F4" w:rsidP="00467141">
            <w:pPr>
              <w:rPr>
                <w:rFonts w:cs="Arial"/>
                <w:szCs w:val="20"/>
              </w:rPr>
            </w:pPr>
          </w:p>
        </w:tc>
      </w:tr>
      <w:tr w:rsidR="00467141" w:rsidRPr="007F339F" w14:paraId="75A32840" w14:textId="77777777" w:rsidTr="00042A7B">
        <w:tc>
          <w:tcPr>
            <w:tcW w:w="10230" w:type="dxa"/>
            <w:gridSpan w:val="2"/>
            <w:tcMar>
              <w:top w:w="115" w:type="dxa"/>
              <w:left w:w="115" w:type="dxa"/>
              <w:bottom w:w="115" w:type="dxa"/>
              <w:right w:w="115" w:type="dxa"/>
            </w:tcMar>
          </w:tcPr>
          <w:p w14:paraId="7A90B31D" w14:textId="77777777" w:rsidR="00467141" w:rsidRPr="00063479" w:rsidRDefault="00467141" w:rsidP="00467141">
            <w:pPr>
              <w:rPr>
                <w:rFonts w:eastAsia="Arial" w:cs="Arial"/>
                <w:b/>
                <w:bCs/>
              </w:rPr>
            </w:pPr>
            <w:r w:rsidRPr="43DA40D4">
              <w:rPr>
                <w:rFonts w:eastAsia="Arial" w:cs="Arial"/>
                <w:b/>
                <w:bCs/>
              </w:rPr>
              <w:t>Research Project: The Influence of Billionaires on Educational Policy and Services</w:t>
            </w:r>
          </w:p>
          <w:p w14:paraId="1C346B6E" w14:textId="77777777" w:rsidR="00467141" w:rsidRDefault="00467141" w:rsidP="00467141">
            <w:pPr>
              <w:rPr>
                <w:rFonts w:cs="Arial"/>
                <w:szCs w:val="20"/>
              </w:rPr>
            </w:pPr>
          </w:p>
          <w:p w14:paraId="220A133C" w14:textId="235122D1" w:rsidR="00467141" w:rsidRDefault="00467141" w:rsidP="00467141">
            <w:pPr>
              <w:rPr>
                <w:rFonts w:eastAsia="Arial" w:cs="Arial"/>
              </w:rPr>
            </w:pPr>
            <w:r w:rsidRPr="43DA40D4">
              <w:rPr>
                <w:rFonts w:eastAsia="Arial" w:cs="Arial"/>
              </w:rPr>
              <w:t xml:space="preserve">Some billionaires seek to influence educational policy and the organization and delivery of educational services in the United States. They may do so through foundations they create or political alliances they foster. During this course, you will be assigned one such individual or couple, uncover their agenda </w:t>
            </w:r>
            <w:r w:rsidR="008478E8">
              <w:rPr>
                <w:rFonts w:eastAsia="Arial" w:cs="Arial"/>
              </w:rPr>
              <w:t>(</w:t>
            </w:r>
            <w:r w:rsidRPr="43DA40D4">
              <w:rPr>
                <w:rFonts w:eastAsia="Arial" w:cs="Arial"/>
              </w:rPr>
              <w:t>especially their education agenda</w:t>
            </w:r>
            <w:r w:rsidR="008478E8">
              <w:rPr>
                <w:rFonts w:eastAsia="Arial" w:cs="Arial"/>
              </w:rPr>
              <w:t>)</w:t>
            </w:r>
            <w:r w:rsidRPr="43DA40D4">
              <w:rPr>
                <w:rFonts w:eastAsia="Arial" w:cs="Arial"/>
              </w:rPr>
              <w:t xml:space="preserve">, critically examine initiatives and the belief system or ideology that drives them, and assess the impact they have had or may have on educational policy and practice. </w:t>
            </w:r>
          </w:p>
          <w:p w14:paraId="7790A814" w14:textId="77777777" w:rsidR="00467141" w:rsidRDefault="00467141" w:rsidP="00467141">
            <w:pPr>
              <w:rPr>
                <w:rFonts w:cs="Arial"/>
                <w:szCs w:val="20"/>
              </w:rPr>
            </w:pPr>
          </w:p>
          <w:p w14:paraId="038D0BD1" w14:textId="77777777" w:rsidR="00467141" w:rsidRDefault="00467141" w:rsidP="00467141">
            <w:pPr>
              <w:rPr>
                <w:rFonts w:eastAsia="Arial" w:cs="Arial"/>
              </w:rPr>
            </w:pPr>
            <w:r w:rsidRPr="43DA40D4">
              <w:rPr>
                <w:rFonts w:eastAsia="Arial" w:cs="Arial"/>
              </w:rPr>
              <w:t>The individuals to be studied are:</w:t>
            </w:r>
          </w:p>
          <w:p w14:paraId="550B10D7" w14:textId="77777777" w:rsidR="00467141" w:rsidRDefault="00467141" w:rsidP="00467141">
            <w:pPr>
              <w:rPr>
                <w:rFonts w:cs="Arial"/>
                <w:szCs w:val="20"/>
              </w:rPr>
            </w:pPr>
          </w:p>
          <w:p w14:paraId="2491DFA0" w14:textId="77777777" w:rsidR="00467141" w:rsidRPr="001A53F4" w:rsidRDefault="00467141" w:rsidP="00E9214D">
            <w:pPr>
              <w:pStyle w:val="AssignmentsLevel2"/>
              <w:rPr>
                <w:rFonts w:eastAsia="Arial"/>
              </w:rPr>
            </w:pPr>
            <w:r w:rsidRPr="001A53F4">
              <w:rPr>
                <w:rFonts w:eastAsia="Arial"/>
              </w:rPr>
              <w:t xml:space="preserve">Bill and Melinda Gates </w:t>
            </w:r>
            <w:r w:rsidR="00E627AC" w:rsidRPr="001A53F4">
              <w:rPr>
                <w:rFonts w:eastAsia="Arial"/>
              </w:rPr>
              <w:t>(Gates Foundation)</w:t>
            </w:r>
          </w:p>
          <w:p w14:paraId="0B3CB699" w14:textId="77777777" w:rsidR="00467141" w:rsidRPr="001A53F4" w:rsidRDefault="00467141" w:rsidP="00E9214D">
            <w:pPr>
              <w:pStyle w:val="AssignmentsLevel2"/>
              <w:rPr>
                <w:rFonts w:eastAsia="Arial"/>
              </w:rPr>
            </w:pPr>
            <w:r w:rsidRPr="001A53F4">
              <w:rPr>
                <w:rFonts w:eastAsia="Arial"/>
              </w:rPr>
              <w:lastRenderedPageBreak/>
              <w:t>Eli and Edythe Broad</w:t>
            </w:r>
            <w:r w:rsidR="00E627AC" w:rsidRPr="001A53F4">
              <w:rPr>
                <w:rFonts w:eastAsia="Arial"/>
              </w:rPr>
              <w:t xml:space="preserve"> (Broad Foundation)</w:t>
            </w:r>
          </w:p>
          <w:p w14:paraId="3335CB46" w14:textId="77777777" w:rsidR="00467141" w:rsidRPr="001A53F4" w:rsidRDefault="00E627AC" w:rsidP="00E9214D">
            <w:pPr>
              <w:pStyle w:val="AssignmentsLevel2"/>
              <w:rPr>
                <w:rFonts w:eastAsia="Arial"/>
              </w:rPr>
            </w:pPr>
            <w:r w:rsidRPr="001A53F4">
              <w:rPr>
                <w:rFonts w:eastAsia="Arial"/>
              </w:rPr>
              <w:t xml:space="preserve">Current Federal </w:t>
            </w:r>
            <w:r w:rsidR="00467141" w:rsidRPr="001A53F4">
              <w:rPr>
                <w:rFonts w:eastAsia="Arial"/>
              </w:rPr>
              <w:t>Secretary of Education</w:t>
            </w:r>
          </w:p>
          <w:p w14:paraId="31C3FF0B" w14:textId="77777777" w:rsidR="00467141" w:rsidRDefault="00467141" w:rsidP="00467141">
            <w:pPr>
              <w:rPr>
                <w:rFonts w:cs="Arial"/>
                <w:szCs w:val="20"/>
              </w:rPr>
            </w:pPr>
          </w:p>
          <w:p w14:paraId="471C0ED4" w14:textId="77777777" w:rsidR="00467141" w:rsidRDefault="00467141" w:rsidP="00467141">
            <w:pPr>
              <w:rPr>
                <w:rFonts w:eastAsia="Arial" w:cs="Arial"/>
              </w:rPr>
            </w:pPr>
            <w:r w:rsidRPr="43DA40D4">
              <w:rPr>
                <w:rFonts w:eastAsia="Arial" w:cs="Arial"/>
              </w:rPr>
              <w:t>At the end of this course you will have completed the following:</w:t>
            </w:r>
          </w:p>
          <w:p w14:paraId="1A71BFF2" w14:textId="77777777" w:rsidR="00467141" w:rsidRDefault="00467141" w:rsidP="00467141">
            <w:pPr>
              <w:rPr>
                <w:rFonts w:cs="Arial"/>
                <w:szCs w:val="20"/>
              </w:rPr>
            </w:pPr>
          </w:p>
          <w:p w14:paraId="18DD7418" w14:textId="77777777" w:rsidR="00467141" w:rsidRPr="001A53F4" w:rsidRDefault="00467141" w:rsidP="00E9214D">
            <w:pPr>
              <w:pStyle w:val="AssignmentsLevel2"/>
              <w:rPr>
                <w:rFonts w:eastAsia="Arial"/>
              </w:rPr>
            </w:pPr>
            <w:r w:rsidRPr="001A53F4">
              <w:rPr>
                <w:rFonts w:eastAsia="Arial"/>
              </w:rPr>
              <w:t xml:space="preserve">Week One: Influential person or couple Assignment and Research Guiding Questions (as a team) </w:t>
            </w:r>
          </w:p>
          <w:p w14:paraId="02BB73A5" w14:textId="77777777" w:rsidR="00467141" w:rsidRPr="001A53F4" w:rsidRDefault="00467141" w:rsidP="00E9214D">
            <w:pPr>
              <w:pStyle w:val="AssignmentsLevel2"/>
              <w:rPr>
                <w:rFonts w:eastAsia="Arial"/>
              </w:rPr>
            </w:pPr>
            <w:r w:rsidRPr="001A53F4">
              <w:rPr>
                <w:rFonts w:eastAsia="Arial"/>
              </w:rPr>
              <w:t>Week Two: List of References (as a team)</w:t>
            </w:r>
          </w:p>
          <w:p w14:paraId="6C5039E2" w14:textId="77777777" w:rsidR="00467141" w:rsidRPr="001A53F4" w:rsidRDefault="00467141" w:rsidP="00E9214D">
            <w:pPr>
              <w:pStyle w:val="AssignmentsLevel2"/>
              <w:rPr>
                <w:rFonts w:eastAsia="Arial"/>
              </w:rPr>
            </w:pPr>
            <w:r w:rsidRPr="001A53F4">
              <w:rPr>
                <w:rFonts w:eastAsia="Arial"/>
              </w:rPr>
              <w:t xml:space="preserve">Residency I: Live Presentation (as a team) </w:t>
            </w:r>
          </w:p>
          <w:p w14:paraId="5CC9951A" w14:textId="77777777" w:rsidR="00467141" w:rsidRPr="001A53F4" w:rsidRDefault="00467141" w:rsidP="00E9214D">
            <w:pPr>
              <w:pStyle w:val="AssignmentsLevel2"/>
              <w:rPr>
                <w:rFonts w:eastAsia="Arial"/>
              </w:rPr>
            </w:pPr>
            <w:r w:rsidRPr="001A53F4">
              <w:rPr>
                <w:rFonts w:eastAsia="Arial"/>
              </w:rPr>
              <w:t>Week Three: Research Paper (individual)</w:t>
            </w:r>
          </w:p>
          <w:p w14:paraId="3C69FCE8" w14:textId="77777777" w:rsidR="00467141" w:rsidRDefault="00467141" w:rsidP="00467141">
            <w:pPr>
              <w:rPr>
                <w:rFonts w:cs="Arial"/>
                <w:szCs w:val="20"/>
              </w:rPr>
            </w:pPr>
          </w:p>
          <w:p w14:paraId="491830CA" w14:textId="7AB17055" w:rsidR="00467141" w:rsidRPr="009F6FAF" w:rsidRDefault="00467141" w:rsidP="00467141">
            <w:pPr>
              <w:rPr>
                <w:rFonts w:eastAsia="Arial" w:cs="Arial"/>
              </w:rPr>
            </w:pPr>
            <w:r w:rsidRPr="43DA40D4">
              <w:rPr>
                <w:rFonts w:eastAsia="Arial" w:cs="Arial"/>
                <w:i/>
                <w:iCs/>
              </w:rPr>
              <w:t>Note</w:t>
            </w:r>
            <w:r w:rsidR="008478E8">
              <w:rPr>
                <w:rFonts w:eastAsia="Arial" w:cs="Arial"/>
              </w:rPr>
              <w:t>:</w:t>
            </w:r>
            <w:r w:rsidRPr="43DA40D4">
              <w:rPr>
                <w:rFonts w:eastAsia="Arial" w:cs="Arial"/>
              </w:rPr>
              <w:t xml:space="preserve"> This project has both team and individual components. Your instructor will assign the teams. Review the assignment instructions each week for detailed instructions. </w:t>
            </w:r>
          </w:p>
        </w:tc>
        <w:tc>
          <w:tcPr>
            <w:tcW w:w="1350" w:type="dxa"/>
            <w:tcBorders>
              <w:bottom w:val="single" w:sz="4" w:space="0" w:color="000000" w:themeColor="text1"/>
            </w:tcBorders>
          </w:tcPr>
          <w:p w14:paraId="40148D6D" w14:textId="77777777" w:rsidR="00467141" w:rsidRPr="009F6FAF" w:rsidRDefault="00467141" w:rsidP="00467141">
            <w:pPr>
              <w:rPr>
                <w:rFonts w:eastAsia="Arial" w:cs="Arial"/>
              </w:rPr>
            </w:pPr>
            <w:r w:rsidRPr="43DA40D4">
              <w:rPr>
                <w:rFonts w:eastAsia="Arial" w:cs="Arial"/>
              </w:rPr>
              <w:lastRenderedPageBreak/>
              <w:t>CLO3, CLO5</w:t>
            </w:r>
          </w:p>
        </w:tc>
        <w:tc>
          <w:tcPr>
            <w:tcW w:w="1620" w:type="dxa"/>
            <w:gridSpan w:val="2"/>
            <w:tcBorders>
              <w:bottom w:val="single" w:sz="4" w:space="0" w:color="000000" w:themeColor="text1"/>
            </w:tcBorders>
          </w:tcPr>
          <w:p w14:paraId="6F82527B" w14:textId="77777777" w:rsidR="00467141" w:rsidRPr="009F6FAF" w:rsidRDefault="00467141" w:rsidP="00467141">
            <w:pPr>
              <w:rPr>
                <w:rFonts w:cs="Arial"/>
                <w:szCs w:val="20"/>
              </w:rPr>
            </w:pPr>
          </w:p>
        </w:tc>
      </w:tr>
      <w:tr w:rsidR="00467141" w:rsidRPr="007F339F" w14:paraId="4BF37E66" w14:textId="77777777" w:rsidTr="00042A7B">
        <w:tc>
          <w:tcPr>
            <w:tcW w:w="10230" w:type="dxa"/>
            <w:gridSpan w:val="2"/>
            <w:tcMar>
              <w:top w:w="115" w:type="dxa"/>
              <w:left w:w="115" w:type="dxa"/>
              <w:bottom w:w="115" w:type="dxa"/>
              <w:right w:w="115" w:type="dxa"/>
            </w:tcMar>
          </w:tcPr>
          <w:p w14:paraId="0F4C0AED" w14:textId="77777777" w:rsidR="00467141" w:rsidRDefault="00467141" w:rsidP="00467141">
            <w:pPr>
              <w:rPr>
                <w:rFonts w:eastAsia="Arial" w:cs="Arial"/>
                <w:b/>
                <w:bCs/>
              </w:rPr>
            </w:pPr>
            <w:r w:rsidRPr="43DA40D4">
              <w:rPr>
                <w:rFonts w:eastAsia="Arial" w:cs="Arial"/>
                <w:b/>
                <w:bCs/>
              </w:rPr>
              <w:t>Internet Access During your Residency I</w:t>
            </w:r>
          </w:p>
          <w:p w14:paraId="734BDA52" w14:textId="77777777" w:rsidR="00467141" w:rsidRDefault="00467141" w:rsidP="00467141">
            <w:pPr>
              <w:rPr>
                <w:rFonts w:cs="Arial"/>
                <w:szCs w:val="20"/>
              </w:rPr>
            </w:pPr>
          </w:p>
          <w:p w14:paraId="40036CC8" w14:textId="2D705E70" w:rsidR="00467141" w:rsidRPr="00A90067" w:rsidRDefault="00467141" w:rsidP="00467141">
            <w:pPr>
              <w:rPr>
                <w:rFonts w:eastAsia="Arial" w:cs="Arial"/>
              </w:rPr>
            </w:pPr>
            <w:r w:rsidRPr="43DA40D4">
              <w:rPr>
                <w:rFonts w:eastAsia="Arial" w:cs="Arial"/>
              </w:rPr>
              <w:t xml:space="preserve">You will have </w:t>
            </w:r>
            <w:r w:rsidR="008478E8">
              <w:rPr>
                <w:rFonts w:eastAsia="Arial" w:cs="Arial"/>
              </w:rPr>
              <w:t>I</w:t>
            </w:r>
            <w:r w:rsidRPr="43DA40D4">
              <w:rPr>
                <w:rFonts w:eastAsia="Arial" w:cs="Arial"/>
              </w:rPr>
              <w:t xml:space="preserve">nternet access in the classrooms during your Residency I. Plan to bring a laptop or mobile device with </w:t>
            </w:r>
            <w:r w:rsidR="008478E8">
              <w:rPr>
                <w:rFonts w:eastAsia="Arial" w:cs="Arial"/>
              </w:rPr>
              <w:t>I</w:t>
            </w:r>
            <w:r w:rsidRPr="43DA40D4">
              <w:rPr>
                <w:rFonts w:eastAsia="Arial" w:cs="Arial"/>
              </w:rPr>
              <w:t xml:space="preserve">nternet capabilities so that you may access </w:t>
            </w:r>
            <w:r w:rsidR="008478E8">
              <w:rPr>
                <w:rFonts w:eastAsia="Arial" w:cs="Arial"/>
              </w:rPr>
              <w:t xml:space="preserve">the </w:t>
            </w:r>
            <w:r w:rsidRPr="43DA40D4">
              <w:rPr>
                <w:rFonts w:eastAsia="Arial" w:cs="Arial"/>
              </w:rPr>
              <w:t>resources and materials needed.</w:t>
            </w:r>
          </w:p>
        </w:tc>
        <w:tc>
          <w:tcPr>
            <w:tcW w:w="1350" w:type="dxa"/>
            <w:tcBorders>
              <w:bottom w:val="single" w:sz="4" w:space="0" w:color="000000" w:themeColor="text1"/>
            </w:tcBorders>
          </w:tcPr>
          <w:p w14:paraId="5E710B32" w14:textId="77777777" w:rsidR="00467141" w:rsidRPr="009F6FAF" w:rsidRDefault="00467141" w:rsidP="00467141">
            <w:pPr>
              <w:rPr>
                <w:rFonts w:eastAsia="Arial" w:cs="Arial"/>
              </w:rPr>
            </w:pPr>
            <w:r w:rsidRPr="43DA40D4">
              <w:rPr>
                <w:rFonts w:eastAsia="Arial" w:cs="Arial"/>
              </w:rPr>
              <w:t>N/A</w:t>
            </w:r>
          </w:p>
        </w:tc>
        <w:tc>
          <w:tcPr>
            <w:tcW w:w="1620" w:type="dxa"/>
            <w:gridSpan w:val="2"/>
            <w:tcBorders>
              <w:bottom w:val="single" w:sz="4" w:space="0" w:color="000000" w:themeColor="text1"/>
            </w:tcBorders>
          </w:tcPr>
          <w:p w14:paraId="31C77580" w14:textId="77777777" w:rsidR="00467141" w:rsidRPr="009F6FAF" w:rsidRDefault="00467141" w:rsidP="00467141">
            <w:pPr>
              <w:rPr>
                <w:rFonts w:cs="Arial"/>
                <w:szCs w:val="20"/>
              </w:rPr>
            </w:pPr>
          </w:p>
        </w:tc>
      </w:tr>
      <w:tr w:rsidR="00104F2B" w:rsidRPr="00842155" w14:paraId="61A46B47" w14:textId="77777777" w:rsidTr="002F193B">
        <w:tc>
          <w:tcPr>
            <w:tcW w:w="10230" w:type="dxa"/>
            <w:gridSpan w:val="2"/>
            <w:tcBorders>
              <w:right w:val="single" w:sz="4" w:space="0" w:color="000000" w:themeColor="text1"/>
            </w:tcBorders>
            <w:shd w:val="clear" w:color="auto" w:fill="D8D9DA"/>
            <w:tcMar>
              <w:top w:w="115" w:type="dxa"/>
              <w:left w:w="115" w:type="dxa"/>
              <w:bottom w:w="115" w:type="dxa"/>
              <w:right w:w="115" w:type="dxa"/>
            </w:tcMar>
          </w:tcPr>
          <w:p w14:paraId="44532313" w14:textId="21D98B12"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44756373"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gridSpan w:val="2"/>
            <w:tcBorders>
              <w:left w:val="single" w:sz="4" w:space="0" w:color="000000" w:themeColor="text1"/>
            </w:tcBorders>
            <w:shd w:val="clear" w:color="auto" w:fill="D8D9DA"/>
          </w:tcPr>
          <w:p w14:paraId="6674FA8E"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530" w:type="dxa"/>
            <w:tcBorders>
              <w:left w:val="single" w:sz="4" w:space="0" w:color="000000" w:themeColor="text1"/>
            </w:tcBorders>
            <w:shd w:val="clear" w:color="auto" w:fill="D8D9DA"/>
          </w:tcPr>
          <w:p w14:paraId="30BD1A3D" w14:textId="77777777" w:rsidR="00104F2B" w:rsidRPr="005B10FE" w:rsidRDefault="4948C66D" w:rsidP="4948C66D">
            <w:pPr>
              <w:rPr>
                <w:rFonts w:eastAsia="Arial" w:cs="Arial"/>
                <w:b/>
                <w:bCs/>
                <w:i/>
                <w:iCs/>
              </w:rPr>
            </w:pPr>
            <w:r w:rsidRPr="4948C66D">
              <w:rPr>
                <w:rFonts w:eastAsia="Arial" w:cs="Arial"/>
                <w:b/>
                <w:bCs/>
                <w:i/>
                <w:iCs/>
              </w:rPr>
              <w:t>AIE</w:t>
            </w:r>
          </w:p>
        </w:tc>
      </w:tr>
      <w:tr w:rsidR="00467141" w:rsidRPr="00842155" w14:paraId="12519DA2" w14:textId="77777777" w:rsidTr="002F193B">
        <w:tc>
          <w:tcPr>
            <w:tcW w:w="10230" w:type="dxa"/>
            <w:gridSpan w:val="2"/>
            <w:tcMar>
              <w:top w:w="115" w:type="dxa"/>
              <w:left w:w="115" w:type="dxa"/>
              <w:bottom w:w="115" w:type="dxa"/>
              <w:right w:w="115" w:type="dxa"/>
            </w:tcMar>
          </w:tcPr>
          <w:p w14:paraId="7BB469D1" w14:textId="77777777" w:rsidR="00467141" w:rsidRDefault="003B47C3" w:rsidP="00467141">
            <w:pPr>
              <w:tabs>
                <w:tab w:val="left" w:pos="2329"/>
              </w:tabs>
              <w:rPr>
                <w:rFonts w:eastAsia="Arial" w:cs="Arial"/>
                <w:b/>
                <w:bCs/>
              </w:rPr>
            </w:pPr>
            <w:r>
              <w:rPr>
                <w:rFonts w:eastAsia="Arial" w:cs="Arial"/>
                <w:b/>
                <w:bCs/>
              </w:rPr>
              <w:t xml:space="preserve">Discussion: </w:t>
            </w:r>
            <w:r w:rsidR="00467141" w:rsidRPr="43DA40D4">
              <w:rPr>
                <w:rFonts w:eastAsia="Arial" w:cs="Arial"/>
                <w:b/>
                <w:bCs/>
              </w:rPr>
              <w:t>Trends in Education</w:t>
            </w:r>
          </w:p>
          <w:p w14:paraId="534C6DC3" w14:textId="77777777" w:rsidR="00467141" w:rsidRPr="009E42A7" w:rsidRDefault="00467141" w:rsidP="00467141">
            <w:pPr>
              <w:tabs>
                <w:tab w:val="left" w:pos="2329"/>
              </w:tabs>
              <w:rPr>
                <w:rFonts w:cs="Arial"/>
                <w:szCs w:val="20"/>
              </w:rPr>
            </w:pPr>
          </w:p>
          <w:p w14:paraId="361BAEFA" w14:textId="77777777" w:rsidR="003B47C3" w:rsidRPr="00A1500B" w:rsidRDefault="003B47C3" w:rsidP="003B47C3">
            <w:pPr>
              <w:tabs>
                <w:tab w:val="left" w:pos="2329"/>
              </w:tabs>
              <w:rPr>
                <w:rFonts w:eastAsia="Arial" w:cs="Arial"/>
                <w:b/>
                <w:bCs/>
              </w:rPr>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p>
          <w:p w14:paraId="5F147E31" w14:textId="77777777" w:rsidR="003B47C3" w:rsidRPr="00A1500B" w:rsidRDefault="003B47C3" w:rsidP="003B47C3">
            <w:pPr>
              <w:tabs>
                <w:tab w:val="left" w:pos="2329"/>
              </w:tabs>
              <w:rPr>
                <w:rFonts w:eastAsia="Arial" w:cs="Arial"/>
                <w:b/>
                <w:bCs/>
              </w:rPr>
            </w:pPr>
            <w:r w:rsidRPr="00A1500B">
              <w:rPr>
                <w:rFonts w:eastAsia="Arial" w:cs="Arial"/>
                <w:b/>
                <w:bCs/>
              </w:rPr>
              <w:t xml:space="preserve"> </w:t>
            </w:r>
          </w:p>
          <w:p w14:paraId="303A01AE" w14:textId="77777777" w:rsidR="003B47C3" w:rsidRPr="003B47C3" w:rsidRDefault="003B47C3" w:rsidP="00E9214D">
            <w:pPr>
              <w:pStyle w:val="AssignmentsLevel2"/>
              <w:rPr>
                <w:rFonts w:eastAsia="Arial"/>
              </w:rPr>
            </w:pPr>
            <w:r w:rsidRPr="003B47C3">
              <w:rPr>
                <w:rFonts w:eastAsia="Arial"/>
              </w:rPr>
              <w:t>How do trends in higher education and Pre-K–12 education (including services for students with disabilities) in the time since 1980 compare?</w:t>
            </w:r>
          </w:p>
          <w:p w14:paraId="3C5F4EEC" w14:textId="77777777" w:rsidR="003B47C3" w:rsidRPr="00A1500B" w:rsidRDefault="003B47C3" w:rsidP="003B47C3">
            <w:pPr>
              <w:tabs>
                <w:tab w:val="left" w:pos="2329"/>
              </w:tabs>
              <w:rPr>
                <w:rFonts w:eastAsia="Arial" w:cs="Arial"/>
                <w:b/>
                <w:bCs/>
              </w:rPr>
            </w:pPr>
            <w:r w:rsidRPr="00A1500B">
              <w:rPr>
                <w:rFonts w:eastAsia="Arial" w:cs="Arial"/>
                <w:b/>
                <w:bCs/>
              </w:rPr>
              <w:t xml:space="preserve"> </w:t>
            </w:r>
          </w:p>
          <w:p w14:paraId="70FB3308" w14:textId="35B16E40" w:rsidR="00467141" w:rsidRPr="003368AA" w:rsidRDefault="003B47C3" w:rsidP="00467141">
            <w:pPr>
              <w:tabs>
                <w:tab w:val="left" w:pos="2329"/>
              </w:tabs>
              <w:rPr>
                <w:rFonts w:eastAsia="Arial"/>
                <w:bCs/>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sidR="008478E8">
              <w:rPr>
                <w:rFonts w:eastAsia="Arial"/>
                <w:bCs/>
              </w:rPr>
              <w:t>3</w:t>
            </w:r>
            <w:r w:rsidR="008478E8" w:rsidRPr="00A1500B">
              <w:rPr>
                <w:rFonts w:eastAsia="Arial"/>
                <w:bCs/>
              </w:rPr>
              <w:t xml:space="preserve"> </w:t>
            </w:r>
            <w:r w:rsidRPr="00A1500B">
              <w:rPr>
                <w:rFonts w:eastAsia="Arial"/>
                <w:bCs/>
              </w:rPr>
              <w:t>o</w:t>
            </w:r>
            <w:r>
              <w:rPr>
                <w:rFonts w:eastAsia="Arial"/>
                <w:bCs/>
              </w:rPr>
              <w:t xml:space="preserve">f your classmates' posts by </w:t>
            </w:r>
            <w:r w:rsidRPr="00A1500B">
              <w:rPr>
                <w:rFonts w:eastAsia="Arial"/>
                <w:bCs/>
              </w:rPr>
              <w:t>11:59 p.m. (EST) on Sunday.</w:t>
            </w:r>
          </w:p>
        </w:tc>
        <w:tc>
          <w:tcPr>
            <w:tcW w:w="1440" w:type="dxa"/>
            <w:gridSpan w:val="2"/>
          </w:tcPr>
          <w:p w14:paraId="6FE1AD4B" w14:textId="77777777" w:rsidR="00467141" w:rsidRPr="00842155" w:rsidRDefault="00467141" w:rsidP="00467141">
            <w:pPr>
              <w:tabs>
                <w:tab w:val="left" w:pos="2329"/>
              </w:tabs>
              <w:rPr>
                <w:rFonts w:eastAsia="Arial" w:cs="Arial"/>
              </w:rPr>
            </w:pPr>
            <w:r w:rsidRPr="43DA40D4">
              <w:rPr>
                <w:rFonts w:eastAsia="Arial" w:cs="Arial"/>
              </w:rPr>
              <w:t>1.1, 1.2, 1.3, 1.4</w:t>
            </w:r>
            <w:r w:rsidR="000414C1">
              <w:rPr>
                <w:rFonts w:eastAsia="Arial" w:cs="Arial"/>
              </w:rPr>
              <w:t>, ULO5</w:t>
            </w:r>
          </w:p>
        </w:tc>
        <w:tc>
          <w:tcPr>
            <w:tcW w:w="1530" w:type="dxa"/>
          </w:tcPr>
          <w:p w14:paraId="3FC20BF5" w14:textId="77777777" w:rsidR="00467141" w:rsidRPr="00842155" w:rsidRDefault="00467141" w:rsidP="00467141">
            <w:pPr>
              <w:tabs>
                <w:tab w:val="left" w:pos="2329"/>
              </w:tabs>
              <w:rPr>
                <w:rFonts w:eastAsia="Arial" w:cs="Arial"/>
              </w:rPr>
            </w:pPr>
            <w:r w:rsidRPr="43DA40D4">
              <w:rPr>
                <w:rFonts w:eastAsia="Arial" w:cs="Arial"/>
              </w:rPr>
              <w:t xml:space="preserve">Discussion: </w:t>
            </w:r>
            <w:r w:rsidRPr="43DA40D4">
              <w:rPr>
                <w:rFonts w:eastAsia="Arial" w:cs="Arial"/>
                <w:b/>
                <w:bCs/>
              </w:rPr>
              <w:t>1.5 hours</w:t>
            </w:r>
          </w:p>
        </w:tc>
      </w:tr>
      <w:tr w:rsidR="00467141" w:rsidRPr="00842155" w14:paraId="112F8E8B" w14:textId="77777777" w:rsidTr="002F193B">
        <w:tc>
          <w:tcPr>
            <w:tcW w:w="10230" w:type="dxa"/>
            <w:gridSpan w:val="2"/>
            <w:tcMar>
              <w:top w:w="115" w:type="dxa"/>
              <w:left w:w="115" w:type="dxa"/>
              <w:bottom w:w="115" w:type="dxa"/>
              <w:right w:w="115" w:type="dxa"/>
            </w:tcMar>
          </w:tcPr>
          <w:p w14:paraId="60190B58" w14:textId="77777777" w:rsidR="00467141" w:rsidRDefault="003B47C3" w:rsidP="00467141">
            <w:pPr>
              <w:tabs>
                <w:tab w:val="left" w:pos="2329"/>
              </w:tabs>
              <w:rPr>
                <w:rFonts w:eastAsia="Arial" w:cs="Arial"/>
                <w:b/>
                <w:bCs/>
              </w:rPr>
            </w:pPr>
            <w:r>
              <w:rPr>
                <w:rFonts w:eastAsia="Arial" w:cs="Arial"/>
                <w:b/>
                <w:bCs/>
              </w:rPr>
              <w:t xml:space="preserve">Discussion: </w:t>
            </w:r>
            <w:r w:rsidR="00467141" w:rsidRPr="43DA40D4">
              <w:rPr>
                <w:rFonts w:eastAsia="Arial" w:cs="Arial"/>
                <w:b/>
                <w:bCs/>
              </w:rPr>
              <w:t>Sustainable Trends</w:t>
            </w:r>
          </w:p>
          <w:p w14:paraId="3BD5115A" w14:textId="77777777" w:rsidR="003B47C3" w:rsidRDefault="003B47C3" w:rsidP="00467141">
            <w:pPr>
              <w:tabs>
                <w:tab w:val="left" w:pos="2329"/>
              </w:tabs>
              <w:rPr>
                <w:rFonts w:eastAsia="Arial" w:cs="Arial"/>
              </w:rPr>
            </w:pPr>
          </w:p>
          <w:p w14:paraId="78077020" w14:textId="77777777" w:rsidR="003B47C3" w:rsidRPr="00A1500B" w:rsidRDefault="003B47C3" w:rsidP="003B47C3">
            <w:pPr>
              <w:tabs>
                <w:tab w:val="left" w:pos="2329"/>
              </w:tabs>
              <w:rPr>
                <w:rFonts w:eastAsia="Arial" w:cs="Arial"/>
                <w:b/>
                <w:bCs/>
              </w:rPr>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p>
          <w:p w14:paraId="506571F0" w14:textId="77777777" w:rsidR="003B47C3" w:rsidRPr="00A1500B" w:rsidRDefault="003B47C3" w:rsidP="003B47C3">
            <w:pPr>
              <w:tabs>
                <w:tab w:val="left" w:pos="2329"/>
              </w:tabs>
              <w:rPr>
                <w:rFonts w:eastAsia="Arial" w:cs="Arial"/>
                <w:b/>
                <w:bCs/>
              </w:rPr>
            </w:pPr>
            <w:r w:rsidRPr="00A1500B">
              <w:rPr>
                <w:rFonts w:eastAsia="Arial" w:cs="Arial"/>
                <w:b/>
                <w:bCs/>
              </w:rPr>
              <w:t xml:space="preserve"> </w:t>
            </w:r>
          </w:p>
          <w:p w14:paraId="5ED0D6D5" w14:textId="77777777" w:rsidR="003B47C3" w:rsidRPr="00A1500B" w:rsidRDefault="003B47C3" w:rsidP="003B47C3">
            <w:pPr>
              <w:pStyle w:val="AssignmentsLevel2"/>
              <w:rPr>
                <w:rFonts w:eastAsia="Arial"/>
                <w:b/>
              </w:rPr>
            </w:pPr>
            <w:r w:rsidRPr="003B47C3">
              <w:rPr>
                <w:rFonts w:eastAsia="Arial"/>
              </w:rPr>
              <w:t>Are the trends in higher education and Pre-K–12 education sustainable? Provide rationale for your response.</w:t>
            </w:r>
          </w:p>
          <w:p w14:paraId="0CCE90A2" w14:textId="77777777" w:rsidR="003B47C3" w:rsidRPr="00A1500B" w:rsidRDefault="003B47C3" w:rsidP="003B47C3">
            <w:pPr>
              <w:tabs>
                <w:tab w:val="left" w:pos="2329"/>
              </w:tabs>
              <w:rPr>
                <w:rFonts w:eastAsia="Arial" w:cs="Arial"/>
                <w:b/>
                <w:bCs/>
              </w:rPr>
            </w:pPr>
            <w:r w:rsidRPr="00A1500B">
              <w:rPr>
                <w:rFonts w:eastAsia="Arial" w:cs="Arial"/>
                <w:b/>
                <w:bCs/>
              </w:rPr>
              <w:lastRenderedPageBreak/>
              <w:t xml:space="preserve"> </w:t>
            </w:r>
          </w:p>
          <w:p w14:paraId="6B8F55DD" w14:textId="117DAC37" w:rsidR="003B47C3" w:rsidRPr="009E42A7" w:rsidRDefault="003B47C3" w:rsidP="003B47C3">
            <w:pPr>
              <w:tabs>
                <w:tab w:val="left" w:pos="2329"/>
              </w:tabs>
              <w:rPr>
                <w:rFonts w:eastAsia="Arial" w:cs="Arial"/>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sidR="008478E8">
              <w:rPr>
                <w:rFonts w:eastAsia="Arial"/>
                <w:bCs/>
              </w:rPr>
              <w:t>3</w:t>
            </w:r>
            <w:r w:rsidR="008478E8" w:rsidRPr="00A1500B">
              <w:rPr>
                <w:rFonts w:eastAsia="Arial"/>
                <w:bCs/>
              </w:rPr>
              <w:t xml:space="preserve"> </w:t>
            </w:r>
            <w:r w:rsidRPr="00A1500B">
              <w:rPr>
                <w:rFonts w:eastAsia="Arial"/>
                <w:bCs/>
              </w:rPr>
              <w:t>o</w:t>
            </w:r>
            <w:r>
              <w:rPr>
                <w:rFonts w:eastAsia="Arial"/>
                <w:bCs/>
              </w:rPr>
              <w:t xml:space="preserve">f your classmates' posts by </w:t>
            </w:r>
            <w:r w:rsidRPr="00A1500B">
              <w:rPr>
                <w:rFonts w:eastAsia="Arial"/>
                <w:bCs/>
              </w:rPr>
              <w:t>11:59 p.m. (EST) on Sunday.</w:t>
            </w:r>
          </w:p>
        </w:tc>
        <w:tc>
          <w:tcPr>
            <w:tcW w:w="1440" w:type="dxa"/>
            <w:gridSpan w:val="2"/>
          </w:tcPr>
          <w:p w14:paraId="74DDF645" w14:textId="77777777" w:rsidR="00467141" w:rsidRPr="00842155" w:rsidRDefault="00467141" w:rsidP="00467141">
            <w:pPr>
              <w:tabs>
                <w:tab w:val="left" w:pos="2329"/>
              </w:tabs>
              <w:rPr>
                <w:rFonts w:eastAsia="Arial" w:cs="Arial"/>
              </w:rPr>
            </w:pPr>
            <w:r w:rsidRPr="43DA40D4">
              <w:rPr>
                <w:rFonts w:eastAsia="Arial" w:cs="Arial"/>
              </w:rPr>
              <w:lastRenderedPageBreak/>
              <w:t>1.1, 1.2, 1.4</w:t>
            </w:r>
          </w:p>
        </w:tc>
        <w:tc>
          <w:tcPr>
            <w:tcW w:w="1530" w:type="dxa"/>
          </w:tcPr>
          <w:p w14:paraId="023D9FFE" w14:textId="77777777" w:rsidR="00467141" w:rsidRPr="00842155" w:rsidRDefault="00467141" w:rsidP="00467141">
            <w:pPr>
              <w:tabs>
                <w:tab w:val="left" w:pos="2329"/>
              </w:tabs>
              <w:rPr>
                <w:rFonts w:eastAsia="Arial" w:cs="Arial"/>
              </w:rPr>
            </w:pPr>
            <w:r w:rsidRPr="43DA40D4">
              <w:rPr>
                <w:rFonts w:eastAsia="Arial" w:cs="Arial"/>
              </w:rPr>
              <w:t xml:space="preserve">Discussion: </w:t>
            </w:r>
            <w:r w:rsidRPr="43DA40D4">
              <w:rPr>
                <w:rFonts w:eastAsia="Arial" w:cs="Arial"/>
                <w:b/>
                <w:bCs/>
              </w:rPr>
              <w:t>1.5 hours</w:t>
            </w:r>
          </w:p>
        </w:tc>
      </w:tr>
      <w:tr w:rsidR="00467141" w:rsidRPr="007F339F" w14:paraId="7A3E2B38" w14:textId="77777777" w:rsidTr="002F193B">
        <w:tc>
          <w:tcPr>
            <w:tcW w:w="10230" w:type="dxa"/>
            <w:gridSpan w:val="2"/>
            <w:tcMar>
              <w:top w:w="115" w:type="dxa"/>
              <w:left w:w="115" w:type="dxa"/>
              <w:bottom w:w="115" w:type="dxa"/>
              <w:right w:w="115" w:type="dxa"/>
            </w:tcMar>
          </w:tcPr>
          <w:p w14:paraId="007C3543" w14:textId="77777777" w:rsidR="00467141" w:rsidRDefault="00467141" w:rsidP="00467141">
            <w:pPr>
              <w:tabs>
                <w:tab w:val="left" w:pos="2329"/>
              </w:tabs>
              <w:rPr>
                <w:rFonts w:eastAsia="Arial" w:cs="Arial"/>
                <w:b/>
                <w:bCs/>
              </w:rPr>
            </w:pPr>
            <w:r w:rsidRPr="43DA40D4">
              <w:rPr>
                <w:rFonts w:eastAsia="Arial" w:cs="Arial"/>
                <w:b/>
                <w:bCs/>
              </w:rPr>
              <w:t xml:space="preserve">Research Project: Research Guiding Questions </w:t>
            </w:r>
          </w:p>
          <w:p w14:paraId="3813EABC" w14:textId="77777777" w:rsidR="00467141" w:rsidRDefault="00467141" w:rsidP="00467141">
            <w:pPr>
              <w:tabs>
                <w:tab w:val="left" w:pos="2329"/>
              </w:tabs>
              <w:rPr>
                <w:rFonts w:cs="Arial"/>
                <w:b/>
                <w:szCs w:val="20"/>
              </w:rPr>
            </w:pPr>
          </w:p>
          <w:p w14:paraId="6F210C41" w14:textId="594F8132" w:rsidR="00D22537" w:rsidRDefault="00467141" w:rsidP="00467141">
            <w:pPr>
              <w:tabs>
                <w:tab w:val="left" w:pos="2329"/>
              </w:tabs>
              <w:rPr>
                <w:rFonts w:eastAsia="Arial" w:cs="Arial"/>
              </w:rPr>
            </w:pPr>
            <w:r w:rsidRPr="43DA40D4">
              <w:rPr>
                <w:rFonts w:eastAsia="Arial" w:cs="Arial"/>
                <w:b/>
                <w:bCs/>
              </w:rPr>
              <w:t>Review</w:t>
            </w:r>
            <w:r w:rsidRPr="43DA40D4">
              <w:rPr>
                <w:rFonts w:eastAsia="Arial" w:cs="Arial"/>
              </w:rPr>
              <w:t xml:space="preserve"> the </w:t>
            </w:r>
            <w:r w:rsidR="002F193B" w:rsidRPr="002F193B">
              <w:rPr>
                <w:rFonts w:eastAsia="Arial" w:cs="Arial"/>
                <w:iCs/>
              </w:rPr>
              <w:t>research guiding questions</w:t>
            </w:r>
            <w:r w:rsidR="002F193B" w:rsidRPr="43DA40D4">
              <w:rPr>
                <w:rFonts w:eastAsia="Arial" w:cs="Arial"/>
              </w:rPr>
              <w:t xml:space="preserve"> </w:t>
            </w:r>
            <w:r w:rsidR="00CD2454">
              <w:rPr>
                <w:rFonts w:eastAsia="Arial" w:cs="Arial"/>
              </w:rPr>
              <w:t>below</w:t>
            </w:r>
            <w:r w:rsidR="002F193B">
              <w:rPr>
                <w:rFonts w:eastAsia="Arial" w:cs="Arial"/>
              </w:rPr>
              <w:t>:</w:t>
            </w:r>
          </w:p>
          <w:p w14:paraId="61E01CBC" w14:textId="77777777" w:rsidR="00D22537" w:rsidRDefault="00D22537" w:rsidP="00467141">
            <w:pPr>
              <w:tabs>
                <w:tab w:val="left" w:pos="2329"/>
              </w:tabs>
              <w:rPr>
                <w:rFonts w:eastAsia="Arial" w:cs="Arial"/>
              </w:rPr>
            </w:pPr>
          </w:p>
          <w:p w14:paraId="6DBB53B4" w14:textId="65E88A82" w:rsidR="00D22537" w:rsidRPr="00D22537" w:rsidRDefault="00D22537" w:rsidP="00E9214D">
            <w:pPr>
              <w:pStyle w:val="AssignmentsLevel2"/>
              <w:rPr>
                <w:rFonts w:eastAsia="Arial"/>
              </w:rPr>
            </w:pPr>
            <w:r w:rsidRPr="00D22537">
              <w:rPr>
                <w:rFonts w:eastAsia="Arial"/>
              </w:rPr>
              <w:t>How and why did U</w:t>
            </w:r>
            <w:r w:rsidR="008478E8">
              <w:rPr>
                <w:rFonts w:eastAsia="Arial"/>
              </w:rPr>
              <w:t>.</w:t>
            </w:r>
            <w:r w:rsidRPr="00D22537">
              <w:rPr>
                <w:rFonts w:eastAsia="Arial"/>
              </w:rPr>
              <w:t>S</w:t>
            </w:r>
            <w:r w:rsidR="008478E8">
              <w:rPr>
                <w:rFonts w:eastAsia="Arial"/>
              </w:rPr>
              <w:t>.</w:t>
            </w:r>
            <w:r w:rsidRPr="00D22537">
              <w:rPr>
                <w:rFonts w:eastAsia="Arial"/>
              </w:rPr>
              <w:t xml:space="preserve"> higher education evolve from college for</w:t>
            </w:r>
            <w:r w:rsidR="008478E8">
              <w:rPr>
                <w:rFonts w:eastAsia="Arial"/>
              </w:rPr>
              <w:t xml:space="preserve"> only</w:t>
            </w:r>
            <w:r w:rsidRPr="00D22537">
              <w:rPr>
                <w:rFonts w:eastAsia="Arial"/>
              </w:rPr>
              <w:t xml:space="preserve"> the elite to college for the masses to college for all?</w:t>
            </w:r>
          </w:p>
          <w:p w14:paraId="46870073" w14:textId="2516956A" w:rsidR="00D22537" w:rsidRDefault="00D22537" w:rsidP="00E9214D">
            <w:pPr>
              <w:pStyle w:val="AssignmentsLevel2"/>
              <w:rPr>
                <w:rFonts w:eastAsia="Arial"/>
              </w:rPr>
            </w:pPr>
            <w:r w:rsidRPr="00D22537">
              <w:rPr>
                <w:rFonts w:eastAsia="Arial"/>
              </w:rPr>
              <w:t>Is higher education a public good or an individual good</w:t>
            </w:r>
            <w:r w:rsidR="008478E8">
              <w:rPr>
                <w:rFonts w:eastAsia="Arial"/>
              </w:rPr>
              <w:t>? H</w:t>
            </w:r>
            <w:r w:rsidRPr="00D22537">
              <w:rPr>
                <w:rFonts w:eastAsia="Arial"/>
              </w:rPr>
              <w:t>ow does the answer to that question impact the funding of higher education?</w:t>
            </w:r>
          </w:p>
          <w:p w14:paraId="44291085" w14:textId="007EEC57" w:rsidR="00D22537" w:rsidRDefault="00D22537" w:rsidP="00E9214D">
            <w:pPr>
              <w:pStyle w:val="AssignmentsLevel2"/>
              <w:rPr>
                <w:rFonts w:eastAsia="Arial"/>
              </w:rPr>
            </w:pPr>
            <w:r w:rsidRPr="00D22537">
              <w:rPr>
                <w:rFonts w:eastAsia="Arial"/>
              </w:rPr>
              <w:t>What are the implications of the privatization movement?</w:t>
            </w:r>
            <w:r>
              <w:rPr>
                <w:rFonts w:eastAsia="Arial"/>
              </w:rPr>
              <w:t xml:space="preserve"> Consider the impact of</w:t>
            </w:r>
            <w:r w:rsidR="008478E8">
              <w:rPr>
                <w:rFonts w:eastAsia="Arial"/>
              </w:rPr>
              <w:t xml:space="preserve"> the following</w:t>
            </w:r>
            <w:r>
              <w:rPr>
                <w:rFonts w:eastAsia="Arial"/>
              </w:rPr>
              <w:t>:</w:t>
            </w:r>
          </w:p>
          <w:p w14:paraId="203D7124" w14:textId="77777777" w:rsidR="008478E8" w:rsidRPr="00D22537" w:rsidRDefault="008478E8" w:rsidP="00E9214D">
            <w:pPr>
              <w:pStyle w:val="AssignmentsLevel2"/>
              <w:numPr>
                <w:ilvl w:val="0"/>
                <w:numId w:val="0"/>
              </w:numPr>
              <w:rPr>
                <w:rFonts w:eastAsia="Arial"/>
              </w:rPr>
            </w:pPr>
          </w:p>
          <w:p w14:paraId="766BA8DD" w14:textId="77777777" w:rsidR="00D22537" w:rsidRPr="00D22537" w:rsidRDefault="00D22537" w:rsidP="00E9214D">
            <w:pPr>
              <w:pStyle w:val="AssignmentsLevel3"/>
              <w:rPr>
                <w:rFonts w:eastAsia="Arial"/>
              </w:rPr>
            </w:pPr>
            <w:r w:rsidRPr="00D22537">
              <w:rPr>
                <w:rFonts w:eastAsia="Arial"/>
              </w:rPr>
              <w:t>The university as entrepreneur</w:t>
            </w:r>
          </w:p>
          <w:p w14:paraId="1B3A0B5E" w14:textId="77777777" w:rsidR="00D22537" w:rsidRPr="00D22537" w:rsidRDefault="00D22537" w:rsidP="00E9214D">
            <w:pPr>
              <w:pStyle w:val="AssignmentsLevel3"/>
              <w:rPr>
                <w:rFonts w:eastAsia="Arial"/>
              </w:rPr>
            </w:pPr>
            <w:r w:rsidRPr="00D22537">
              <w:rPr>
                <w:rFonts w:eastAsia="Arial"/>
              </w:rPr>
              <w:t>The academic capitalist regime</w:t>
            </w:r>
          </w:p>
          <w:p w14:paraId="1CD2C9FA" w14:textId="77777777" w:rsidR="00D22537" w:rsidRPr="00D22537" w:rsidRDefault="00D22537" w:rsidP="00E9214D">
            <w:pPr>
              <w:pStyle w:val="AssignmentsLevel3"/>
              <w:rPr>
                <w:rFonts w:eastAsia="Arial"/>
              </w:rPr>
            </w:pPr>
            <w:r w:rsidRPr="00D22537">
              <w:rPr>
                <w:rFonts w:eastAsia="Arial"/>
              </w:rPr>
              <w:t xml:space="preserve">Higher education for profit  </w:t>
            </w:r>
          </w:p>
          <w:p w14:paraId="5D9B3178" w14:textId="77777777" w:rsidR="00467141" w:rsidRDefault="00467141" w:rsidP="00467141">
            <w:pPr>
              <w:tabs>
                <w:tab w:val="left" w:pos="2329"/>
              </w:tabs>
              <w:rPr>
                <w:rFonts w:cs="Arial"/>
                <w:szCs w:val="20"/>
              </w:rPr>
            </w:pPr>
          </w:p>
          <w:p w14:paraId="25C5A488" w14:textId="77777777" w:rsidR="00467141" w:rsidRDefault="00467141" w:rsidP="00467141">
            <w:pPr>
              <w:tabs>
                <w:tab w:val="left" w:pos="2329"/>
              </w:tabs>
              <w:rPr>
                <w:rFonts w:eastAsia="Arial" w:cs="Arial"/>
              </w:rPr>
            </w:pPr>
            <w:r w:rsidRPr="43DA40D4">
              <w:rPr>
                <w:rFonts w:eastAsia="Arial" w:cs="Arial"/>
                <w:b/>
                <w:bCs/>
              </w:rPr>
              <w:t>Identify</w:t>
            </w:r>
            <w:r w:rsidRPr="43DA40D4">
              <w:rPr>
                <w:rFonts w:eastAsia="Arial" w:cs="Arial"/>
              </w:rPr>
              <w:t xml:space="preserve"> 3–4 research-guiding questions with your team. </w:t>
            </w:r>
          </w:p>
          <w:p w14:paraId="2A45CA60" w14:textId="77777777" w:rsidR="00467141" w:rsidRPr="004E6F49" w:rsidRDefault="00467141" w:rsidP="00467141">
            <w:pPr>
              <w:tabs>
                <w:tab w:val="left" w:pos="2329"/>
              </w:tabs>
              <w:rPr>
                <w:rFonts w:cs="Arial"/>
                <w:szCs w:val="20"/>
              </w:rPr>
            </w:pPr>
          </w:p>
          <w:p w14:paraId="52719DF7" w14:textId="77777777" w:rsidR="00467141" w:rsidRPr="007F339F" w:rsidRDefault="00467141" w:rsidP="00467141">
            <w:pPr>
              <w:tabs>
                <w:tab w:val="left" w:pos="2329"/>
              </w:tabs>
              <w:rPr>
                <w:rFonts w:eastAsia="Arial" w:cs="Arial"/>
              </w:rPr>
            </w:pPr>
            <w:r w:rsidRPr="43DA40D4">
              <w:rPr>
                <w:rFonts w:eastAsia="Arial" w:cs="Arial"/>
                <w:b/>
                <w:bCs/>
              </w:rPr>
              <w:t>Submit</w:t>
            </w:r>
            <w:r w:rsidRPr="43DA40D4">
              <w:rPr>
                <w:rFonts w:eastAsia="Arial" w:cs="Arial"/>
              </w:rPr>
              <w:t xml:space="preserve"> the organization your team selected with your research guiding questions by </w:t>
            </w:r>
            <w:r w:rsidR="00A758B4">
              <w:rPr>
                <w:rFonts w:eastAsia="Arial" w:cs="Arial"/>
                <w:bCs/>
              </w:rPr>
              <w:t>Thursday 11:59 p.m. (EST).</w:t>
            </w:r>
            <w:r w:rsidRPr="43DA40D4">
              <w:rPr>
                <w:rFonts w:eastAsia="Arial" w:cs="Arial"/>
              </w:rPr>
              <w:t xml:space="preserve"> Submit individually though the submission will be the same for each member of a team.</w:t>
            </w:r>
          </w:p>
        </w:tc>
        <w:tc>
          <w:tcPr>
            <w:tcW w:w="1440" w:type="dxa"/>
            <w:gridSpan w:val="2"/>
          </w:tcPr>
          <w:p w14:paraId="6BC5E571" w14:textId="77777777" w:rsidR="00467141" w:rsidRPr="009F6FAF" w:rsidRDefault="000414C1" w:rsidP="00467141">
            <w:pPr>
              <w:rPr>
                <w:rFonts w:eastAsia="Arial" w:cs="Arial"/>
              </w:rPr>
            </w:pPr>
            <w:r w:rsidRPr="43DA40D4">
              <w:rPr>
                <w:rFonts w:eastAsia="Arial" w:cs="Arial"/>
              </w:rPr>
              <w:t>1.1, 1.2, 1.3, 1.4</w:t>
            </w:r>
          </w:p>
        </w:tc>
        <w:tc>
          <w:tcPr>
            <w:tcW w:w="1530" w:type="dxa"/>
          </w:tcPr>
          <w:p w14:paraId="220022A7" w14:textId="77777777" w:rsidR="00467141" w:rsidRPr="009F6FAF" w:rsidRDefault="00467141" w:rsidP="00467141">
            <w:pPr>
              <w:tabs>
                <w:tab w:val="left" w:pos="2329"/>
              </w:tabs>
              <w:rPr>
                <w:rFonts w:eastAsia="Arial" w:cs="Arial"/>
              </w:rPr>
            </w:pPr>
            <w:r w:rsidRPr="43DA40D4">
              <w:rPr>
                <w:rFonts w:eastAsia="Arial" w:cs="Arial"/>
              </w:rPr>
              <w:t xml:space="preserve">Group Discussion &amp; Private Post: </w:t>
            </w:r>
            <w:r w:rsidRPr="43DA40D4">
              <w:rPr>
                <w:rFonts w:eastAsia="Arial" w:cs="Arial"/>
                <w:b/>
                <w:bCs/>
              </w:rPr>
              <w:t>2 hours</w:t>
            </w:r>
          </w:p>
        </w:tc>
      </w:tr>
      <w:tr w:rsidR="00104F2B" w:rsidRPr="00842155" w14:paraId="5766E6D9" w14:textId="77777777" w:rsidTr="002F193B">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E0CF948" w14:textId="77777777" w:rsidR="00104F2B" w:rsidRPr="00842155" w:rsidRDefault="4948C66D" w:rsidP="4948C66D">
            <w:pPr>
              <w:tabs>
                <w:tab w:val="left" w:pos="2329"/>
              </w:tabs>
              <w:rPr>
                <w:rFonts w:eastAsia="Arial" w:cs="Arial"/>
                <w:b/>
                <w:bCs/>
              </w:rPr>
            </w:pPr>
            <w:r w:rsidRPr="4948C66D">
              <w:rPr>
                <w:rFonts w:eastAsia="Arial" w:cs="Arial"/>
                <w:b/>
                <w:bCs/>
              </w:rPr>
              <w:t>Total</w:t>
            </w:r>
          </w:p>
        </w:tc>
        <w:tc>
          <w:tcPr>
            <w:tcW w:w="879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2C41567" w14:textId="77777777" w:rsidR="00104F2B" w:rsidRPr="00842155" w:rsidRDefault="00104F2B" w:rsidP="00104F2B">
            <w:pPr>
              <w:tabs>
                <w:tab w:val="left" w:pos="2329"/>
              </w:tabs>
              <w:rPr>
                <w:rFonts w:cs="Arial"/>
                <w:b/>
                <w:szCs w:val="20"/>
              </w:rPr>
            </w:pPr>
          </w:p>
        </w:tc>
        <w:tc>
          <w:tcPr>
            <w:tcW w:w="1440" w:type="dxa"/>
            <w:gridSpan w:val="2"/>
            <w:tcBorders>
              <w:left w:val="nil"/>
              <w:bottom w:val="single" w:sz="4" w:space="0" w:color="000000" w:themeColor="text1"/>
            </w:tcBorders>
            <w:shd w:val="clear" w:color="auto" w:fill="E6E6E6"/>
          </w:tcPr>
          <w:p w14:paraId="0775C685" w14:textId="77777777" w:rsidR="00104F2B" w:rsidRPr="00842155" w:rsidRDefault="00104F2B" w:rsidP="00104F2B">
            <w:pPr>
              <w:tabs>
                <w:tab w:val="left" w:pos="2329"/>
              </w:tabs>
              <w:rPr>
                <w:rFonts w:cs="Arial"/>
                <w:b/>
                <w:szCs w:val="20"/>
              </w:rPr>
            </w:pPr>
          </w:p>
        </w:tc>
        <w:tc>
          <w:tcPr>
            <w:tcW w:w="1530" w:type="dxa"/>
            <w:tcBorders>
              <w:bottom w:val="single" w:sz="4" w:space="0" w:color="000000" w:themeColor="text1"/>
            </w:tcBorders>
            <w:shd w:val="clear" w:color="auto" w:fill="E6E6E6"/>
          </w:tcPr>
          <w:p w14:paraId="4C4D9556" w14:textId="77777777" w:rsidR="00104F2B" w:rsidRPr="00842155" w:rsidRDefault="00104F2B" w:rsidP="00104F2B">
            <w:pPr>
              <w:tabs>
                <w:tab w:val="left" w:pos="2329"/>
              </w:tabs>
              <w:rPr>
                <w:rFonts w:cs="Arial"/>
                <w:b/>
                <w:szCs w:val="20"/>
              </w:rPr>
            </w:pPr>
          </w:p>
        </w:tc>
      </w:tr>
    </w:tbl>
    <w:p w14:paraId="6867D191" w14:textId="77777777" w:rsidR="00AB01FF" w:rsidRDefault="00AB01FF"/>
    <w:p w14:paraId="71DFA1BB" w14:textId="77777777" w:rsidR="00467141" w:rsidRPr="00C72470" w:rsidRDefault="00467141" w:rsidP="00467141">
      <w:pPr>
        <w:pStyle w:val="Heading1"/>
        <w:rPr>
          <w:color w:val="BD313B"/>
        </w:rPr>
      </w:pPr>
      <w:r w:rsidRPr="43DA40D4">
        <w:rPr>
          <w:color w:val="BD313B"/>
        </w:rPr>
        <w:t>Faculty Notes</w:t>
      </w:r>
    </w:p>
    <w:p w14:paraId="2B4C7F04" w14:textId="77777777" w:rsidR="00467141" w:rsidRDefault="00467141" w:rsidP="00467141">
      <w:pPr>
        <w:pStyle w:val="AssignmentsLevel2"/>
        <w:numPr>
          <w:ilvl w:val="0"/>
          <w:numId w:val="0"/>
        </w:numPr>
      </w:pPr>
    </w:p>
    <w:p w14:paraId="30B18E80" w14:textId="77777777" w:rsidR="00467141" w:rsidRDefault="00467141" w:rsidP="00467141">
      <w:pPr>
        <w:pStyle w:val="AssignmentsLevel2"/>
        <w:numPr>
          <w:ilvl w:val="0"/>
          <w:numId w:val="0"/>
        </w:numPr>
        <w:rPr>
          <w:b/>
          <w:bCs/>
        </w:rPr>
      </w:pPr>
      <w:r w:rsidRPr="43DA40D4">
        <w:rPr>
          <w:b/>
          <w:bCs/>
        </w:rPr>
        <w:t>Research Project</w:t>
      </w:r>
    </w:p>
    <w:p w14:paraId="26B49A5F" w14:textId="3DC71BFF" w:rsidR="00467141" w:rsidRDefault="008478E8" w:rsidP="00467141">
      <w:pPr>
        <w:pStyle w:val="AssignmentsLevel2"/>
        <w:numPr>
          <w:ilvl w:val="0"/>
          <w:numId w:val="31"/>
        </w:numPr>
      </w:pPr>
      <w:r>
        <w:t xml:space="preserve">You </w:t>
      </w:r>
      <w:r w:rsidR="00A45B6F">
        <w:t>will establish teams of 3</w:t>
      </w:r>
      <w:r>
        <w:t>–</w:t>
      </w:r>
      <w:r w:rsidR="00A45B6F">
        <w:t xml:space="preserve">5 </w:t>
      </w:r>
      <w:r w:rsidR="00467141">
        <w:t>students</w:t>
      </w:r>
      <w:r w:rsidR="00A45B6F">
        <w:t xml:space="preserve"> using the process for assignment in </w:t>
      </w:r>
      <w:proofErr w:type="spellStart"/>
      <w:r w:rsidR="00A45B6F">
        <w:t>BlackBoard</w:t>
      </w:r>
      <w:proofErr w:type="spellEnd"/>
      <w:r w:rsidR="00A45B6F">
        <w:t xml:space="preserve">. </w:t>
      </w:r>
      <w:bookmarkStart w:id="2" w:name="_Hlk533170198"/>
      <w:r w:rsidR="003368AA">
        <w:t>If you are unfamiliar with this process, review the Faculty Course Checklist for Creating Groups of Students (</w:t>
      </w:r>
      <w:hyperlink r:id="rId21" w:tgtFrame="_blank" w:tooltip="Original URL: https://cloud.ensemblevideo.com/hapi/v1/contents/permalinks/r8ZMc43K/view&#10;Click or tap if you trust this link." w:history="1">
        <w:r w:rsidR="003368AA">
          <w:rPr>
            <w:rStyle w:val="Hyperlink"/>
          </w:rPr>
          <w:t>https://cloud.ensemblevideo.com/hapi/v1/contents/permalinks/r8ZMc43K/view</w:t>
        </w:r>
      </w:hyperlink>
      <w:r w:rsidR="003368AA">
        <w:t>)</w:t>
      </w:r>
    </w:p>
    <w:bookmarkEnd w:id="2"/>
    <w:p w14:paraId="7992E821" w14:textId="5AD2ED7C" w:rsidR="00467141" w:rsidRDefault="00467141" w:rsidP="00467141">
      <w:pPr>
        <w:pStyle w:val="AssignmentsLevel2"/>
        <w:numPr>
          <w:ilvl w:val="0"/>
          <w:numId w:val="31"/>
        </w:numPr>
      </w:pPr>
      <w:r>
        <w:t>Ass</w:t>
      </w:r>
      <w:r w:rsidR="00A45B6F">
        <w:t>ign the group discussion forums</w:t>
      </w:r>
      <w:r w:rsidR="008478E8">
        <w:t>,</w:t>
      </w:r>
      <w:r w:rsidR="00A45B6F">
        <w:t xml:space="preserve"> and make sure all students know </w:t>
      </w:r>
      <w:r w:rsidR="008478E8">
        <w:t xml:space="preserve">to </w:t>
      </w:r>
      <w:r w:rsidR="00A45B6F">
        <w:t>which group they are assigned.</w:t>
      </w:r>
    </w:p>
    <w:p w14:paraId="13E02DFB" w14:textId="77777777" w:rsidR="00467141" w:rsidRPr="00511001" w:rsidRDefault="00467141" w:rsidP="00467141">
      <w:pPr>
        <w:pStyle w:val="AssignmentsLevel2"/>
        <w:numPr>
          <w:ilvl w:val="0"/>
          <w:numId w:val="31"/>
        </w:numPr>
      </w:pPr>
      <w:r>
        <w:t>Post an announcement identifying the teams by Monday.</w:t>
      </w:r>
    </w:p>
    <w:p w14:paraId="1A50B08E" w14:textId="77777777" w:rsidR="000D5736" w:rsidRDefault="000D5736" w:rsidP="000D5736">
      <w:pPr>
        <w:tabs>
          <w:tab w:val="left" w:pos="360"/>
        </w:tabs>
        <w:spacing w:before="60" w:after="60"/>
        <w:rPr>
          <w:rFonts w:cs="Arial"/>
          <w:szCs w:val="20"/>
        </w:rPr>
      </w:pPr>
    </w:p>
    <w:p w14:paraId="2491FE2C" w14:textId="77777777" w:rsidR="007F5DF6" w:rsidRDefault="007F5DF6" w:rsidP="000D5736">
      <w:pPr>
        <w:tabs>
          <w:tab w:val="left" w:pos="360"/>
        </w:tabs>
        <w:spacing w:before="60" w:after="60"/>
        <w:rPr>
          <w:rFonts w:cs="Arial"/>
          <w:szCs w:val="20"/>
        </w:rPr>
      </w:pPr>
    </w:p>
    <w:p w14:paraId="0FD09582" w14:textId="77777777" w:rsidR="007F5DF6" w:rsidRDefault="007F5DF6" w:rsidP="000D5736">
      <w:pPr>
        <w:tabs>
          <w:tab w:val="left" w:pos="360"/>
        </w:tabs>
        <w:spacing w:before="60" w:after="60"/>
        <w:rPr>
          <w:rFonts w:cs="Arial"/>
          <w:szCs w:val="20"/>
        </w:rPr>
      </w:pPr>
    </w:p>
    <w:p w14:paraId="5004668E" w14:textId="77777777" w:rsidR="007F5DF6" w:rsidRDefault="007F5DF6">
      <w:pPr>
        <w:rPr>
          <w:rFonts w:cs="Arial"/>
          <w:szCs w:val="20"/>
        </w:rPr>
      </w:pPr>
      <w:r>
        <w:rPr>
          <w:rFonts w:cs="Arial"/>
          <w:szCs w:val="20"/>
        </w:rPr>
        <w:br w:type="page"/>
      </w:r>
    </w:p>
    <w:p w14:paraId="53DF369E" w14:textId="77777777" w:rsidR="007F5DF6" w:rsidRPr="007F77FF" w:rsidRDefault="007F5DF6" w:rsidP="000D5736">
      <w:pPr>
        <w:tabs>
          <w:tab w:val="left" w:pos="360"/>
        </w:tabs>
        <w:spacing w:before="60" w:after="60"/>
        <w:rPr>
          <w:rFonts w:cs="Arial"/>
          <w:szCs w:val="20"/>
        </w:rPr>
        <w:sectPr w:rsidR="007F5DF6" w:rsidRPr="007F77FF" w:rsidSect="008C36B7">
          <w:pgSz w:w="15840" w:h="12240" w:orient="landscape" w:code="1"/>
          <w:pgMar w:top="1440" w:right="1440" w:bottom="1440" w:left="1440" w:header="720" w:footer="720" w:gutter="0"/>
          <w:cols w:space="720"/>
          <w:docGrid w:linePitch="360"/>
        </w:sectPr>
      </w:pPr>
    </w:p>
    <w:tbl>
      <w:tblPr>
        <w:tblW w:w="1302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600"/>
        <w:gridCol w:w="1710"/>
        <w:gridCol w:w="1710"/>
      </w:tblGrid>
      <w:tr w:rsidR="001A53F4" w:rsidRPr="0090566F" w14:paraId="460B6432" w14:textId="77777777" w:rsidTr="004475B2">
        <w:trPr>
          <w:trHeight w:val="535"/>
        </w:trPr>
        <w:tc>
          <w:tcPr>
            <w:tcW w:w="13020" w:type="dxa"/>
            <w:gridSpan w:val="3"/>
            <w:tcBorders>
              <w:bottom w:val="single" w:sz="4" w:space="0" w:color="000000" w:themeColor="text1"/>
            </w:tcBorders>
            <w:shd w:val="clear" w:color="auto" w:fill="BD313B"/>
            <w:tcMar>
              <w:top w:w="0" w:type="dxa"/>
              <w:left w:w="115" w:type="dxa"/>
              <w:bottom w:w="0" w:type="dxa"/>
              <w:right w:w="115" w:type="dxa"/>
            </w:tcMar>
            <w:vAlign w:val="center"/>
          </w:tcPr>
          <w:p w14:paraId="53CEF7F5" w14:textId="7E92C88F" w:rsidR="001A53F4" w:rsidRPr="001A53F4" w:rsidRDefault="001A53F4" w:rsidP="00E627AC">
            <w:pPr>
              <w:tabs>
                <w:tab w:val="left" w:pos="0"/>
                <w:tab w:val="left" w:pos="3720"/>
              </w:tabs>
              <w:outlineLvl w:val="0"/>
              <w:rPr>
                <w:rFonts w:cs="Arial"/>
                <w:b/>
                <w:color w:val="FFFFFF" w:themeColor="background1"/>
                <w:sz w:val="28"/>
                <w:szCs w:val="28"/>
              </w:rPr>
            </w:pPr>
            <w:bookmarkStart w:id="3" w:name="weektwo"/>
            <w:bookmarkEnd w:id="3"/>
            <w:r w:rsidRPr="001A53F4">
              <w:rPr>
                <w:b/>
                <w:color w:val="FFFFFF" w:themeColor="background1"/>
                <w:sz w:val="22"/>
                <w:szCs w:val="22"/>
              </w:rPr>
              <w:lastRenderedPageBreak/>
              <w:t>Week Two (online &amp; on</w:t>
            </w:r>
            <w:r w:rsidR="00EC2412">
              <w:rPr>
                <w:b/>
                <w:color w:val="FFFFFF" w:themeColor="background1"/>
                <w:sz w:val="22"/>
                <w:szCs w:val="22"/>
              </w:rPr>
              <w:t>-</w:t>
            </w:r>
            <w:r w:rsidRPr="001A53F4">
              <w:rPr>
                <w:b/>
                <w:color w:val="FFFFFF" w:themeColor="background1"/>
                <w:sz w:val="22"/>
                <w:szCs w:val="22"/>
              </w:rPr>
              <w:t>ground): Competing Resources and Educational Policy</w:t>
            </w:r>
          </w:p>
        </w:tc>
      </w:tr>
      <w:tr w:rsidR="000D5736" w:rsidRPr="00842155" w14:paraId="5A9048B7" w14:textId="77777777" w:rsidTr="004475B2">
        <w:tc>
          <w:tcPr>
            <w:tcW w:w="9600" w:type="dxa"/>
            <w:tcBorders>
              <w:bottom w:val="single" w:sz="4" w:space="0" w:color="auto"/>
              <w:right w:val="nil"/>
            </w:tcBorders>
            <w:shd w:val="clear" w:color="auto" w:fill="D8D9DA"/>
            <w:tcMar>
              <w:top w:w="115" w:type="dxa"/>
              <w:left w:w="115" w:type="dxa"/>
              <w:bottom w:w="115" w:type="dxa"/>
              <w:right w:w="115" w:type="dxa"/>
            </w:tcMar>
          </w:tcPr>
          <w:p w14:paraId="3E0FA51C" w14:textId="77777777" w:rsidR="000D5736" w:rsidRPr="005B10FE" w:rsidRDefault="000D5736" w:rsidP="00E627AC">
            <w:pPr>
              <w:tabs>
                <w:tab w:val="left" w:pos="0"/>
                <w:tab w:val="left" w:pos="3720"/>
              </w:tabs>
              <w:outlineLvl w:val="0"/>
              <w:rPr>
                <w:rFonts w:eastAsia="Arial" w:cs="Arial"/>
                <w:b/>
                <w:bCs/>
                <w:i/>
                <w:iCs/>
              </w:rPr>
            </w:pPr>
            <w:r w:rsidRPr="43DA40D4">
              <w:rPr>
                <w:rFonts w:eastAsia="Arial" w:cs="Arial"/>
                <w:b/>
                <w:bCs/>
                <w:i/>
                <w:iCs/>
                <w:sz w:val="22"/>
                <w:szCs w:val="22"/>
              </w:rPr>
              <w:t>Learning Objectives</w:t>
            </w:r>
          </w:p>
        </w:tc>
        <w:tc>
          <w:tcPr>
            <w:tcW w:w="3420" w:type="dxa"/>
            <w:gridSpan w:val="2"/>
            <w:tcBorders>
              <w:left w:val="nil"/>
              <w:bottom w:val="single" w:sz="4" w:space="0" w:color="auto"/>
            </w:tcBorders>
            <w:shd w:val="clear" w:color="auto" w:fill="D8D9DA"/>
          </w:tcPr>
          <w:p w14:paraId="793DFFEE" w14:textId="77777777" w:rsidR="000D5736" w:rsidRPr="00842155" w:rsidRDefault="000D5736" w:rsidP="00E627AC">
            <w:pPr>
              <w:tabs>
                <w:tab w:val="left" w:pos="0"/>
                <w:tab w:val="left" w:pos="3720"/>
              </w:tabs>
              <w:outlineLvl w:val="0"/>
              <w:rPr>
                <w:rFonts w:eastAsia="Arial" w:cs="Arial"/>
              </w:rPr>
            </w:pPr>
            <w:r w:rsidRPr="43DA40D4">
              <w:rPr>
                <w:rFonts w:eastAsia="Arial" w:cs="Arial"/>
                <w:b/>
                <w:bCs/>
                <w:i/>
                <w:iCs/>
              </w:rPr>
              <w:t>Alignment</w:t>
            </w:r>
          </w:p>
        </w:tc>
      </w:tr>
      <w:tr w:rsidR="000D5736" w:rsidRPr="00842155" w14:paraId="67634C6D" w14:textId="77777777" w:rsidTr="00E9214D">
        <w:trPr>
          <w:trHeight w:val="30"/>
        </w:trPr>
        <w:tc>
          <w:tcPr>
            <w:tcW w:w="9600" w:type="dxa"/>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6C428D0A" w14:textId="77777777" w:rsidR="000D5736" w:rsidRPr="00842155" w:rsidRDefault="000D5736" w:rsidP="000D5736">
            <w:pPr>
              <w:pStyle w:val="ObjectiveBullet"/>
              <w:numPr>
                <w:ilvl w:val="1"/>
                <w:numId w:val="9"/>
              </w:numPr>
              <w:tabs>
                <w:tab w:val="clear" w:pos="0"/>
              </w:tabs>
            </w:pPr>
            <w:r>
              <w:t>Identify how the premises that underlie resource distribution are changing in elementary, secondary, and higher education.</w:t>
            </w:r>
          </w:p>
        </w:tc>
        <w:tc>
          <w:tcPr>
            <w:tcW w:w="3420" w:type="dxa"/>
            <w:gridSpan w:val="2"/>
            <w:tcBorders>
              <w:top w:val="single" w:sz="4" w:space="0" w:color="auto"/>
              <w:left w:val="single" w:sz="4" w:space="0" w:color="auto"/>
              <w:bottom w:val="nil"/>
              <w:right w:val="single" w:sz="4" w:space="0" w:color="auto"/>
            </w:tcBorders>
          </w:tcPr>
          <w:p w14:paraId="50299C70" w14:textId="77777777" w:rsidR="000D5736" w:rsidRPr="00842155" w:rsidRDefault="000D5736" w:rsidP="00E627AC">
            <w:pPr>
              <w:tabs>
                <w:tab w:val="left" w:pos="0"/>
                <w:tab w:val="left" w:pos="3720"/>
              </w:tabs>
              <w:outlineLvl w:val="0"/>
              <w:rPr>
                <w:rFonts w:eastAsia="Arial" w:cs="Arial"/>
              </w:rPr>
            </w:pPr>
            <w:r w:rsidRPr="43DA40D4">
              <w:rPr>
                <w:rFonts w:eastAsia="Arial" w:cs="Arial"/>
              </w:rPr>
              <w:t>CLO2</w:t>
            </w:r>
          </w:p>
        </w:tc>
      </w:tr>
      <w:tr w:rsidR="000D5736" w:rsidRPr="00842155" w14:paraId="21637690" w14:textId="77777777" w:rsidTr="00E9214D">
        <w:trPr>
          <w:trHeight w:val="38"/>
        </w:trPr>
        <w:tc>
          <w:tcPr>
            <w:tcW w:w="9600" w:type="dxa"/>
            <w:tcBorders>
              <w:top w:val="nil"/>
              <w:left w:val="single" w:sz="4" w:space="0" w:color="auto"/>
              <w:bottom w:val="nil"/>
              <w:right w:val="single" w:sz="4" w:space="0" w:color="auto"/>
            </w:tcBorders>
            <w:tcMar>
              <w:top w:w="115" w:type="dxa"/>
              <w:left w:w="115" w:type="dxa"/>
              <w:bottom w:w="115" w:type="dxa"/>
              <w:right w:w="115" w:type="dxa"/>
            </w:tcMar>
          </w:tcPr>
          <w:p w14:paraId="6777E655" w14:textId="77777777" w:rsidR="000D5736" w:rsidRPr="00842155" w:rsidRDefault="000D5736" w:rsidP="000D5736">
            <w:pPr>
              <w:pStyle w:val="ObjectiveBullet"/>
              <w:numPr>
                <w:ilvl w:val="1"/>
                <w:numId w:val="9"/>
              </w:numPr>
            </w:pPr>
            <w:r>
              <w:t>Analyze the validity of the perception that special education competes with general education for resources.</w:t>
            </w:r>
          </w:p>
        </w:tc>
        <w:tc>
          <w:tcPr>
            <w:tcW w:w="3420" w:type="dxa"/>
            <w:gridSpan w:val="2"/>
            <w:tcBorders>
              <w:top w:val="nil"/>
              <w:left w:val="single" w:sz="4" w:space="0" w:color="auto"/>
              <w:bottom w:val="nil"/>
              <w:right w:val="single" w:sz="4" w:space="0" w:color="auto"/>
            </w:tcBorders>
          </w:tcPr>
          <w:p w14:paraId="7DCC4AEE" w14:textId="77777777" w:rsidR="000D5736" w:rsidRPr="00842155" w:rsidRDefault="000D5736" w:rsidP="00E627AC">
            <w:pPr>
              <w:tabs>
                <w:tab w:val="left" w:pos="0"/>
                <w:tab w:val="left" w:pos="3720"/>
              </w:tabs>
              <w:outlineLvl w:val="0"/>
              <w:rPr>
                <w:rFonts w:eastAsia="Arial" w:cs="Arial"/>
              </w:rPr>
            </w:pPr>
            <w:r w:rsidRPr="43DA40D4">
              <w:rPr>
                <w:rFonts w:eastAsia="Arial" w:cs="Arial"/>
              </w:rPr>
              <w:t>CLO2</w:t>
            </w:r>
          </w:p>
        </w:tc>
      </w:tr>
      <w:tr w:rsidR="000D5736" w:rsidRPr="00842155" w14:paraId="5E315F41" w14:textId="77777777" w:rsidTr="00E9214D">
        <w:trPr>
          <w:trHeight w:val="128"/>
        </w:trPr>
        <w:tc>
          <w:tcPr>
            <w:tcW w:w="9600" w:type="dxa"/>
            <w:tcBorders>
              <w:top w:val="nil"/>
              <w:left w:val="single" w:sz="4" w:space="0" w:color="auto"/>
              <w:bottom w:val="nil"/>
              <w:right w:val="single" w:sz="4" w:space="0" w:color="auto"/>
            </w:tcBorders>
            <w:tcMar>
              <w:top w:w="115" w:type="dxa"/>
              <w:left w:w="115" w:type="dxa"/>
              <w:bottom w:w="115" w:type="dxa"/>
              <w:right w:w="115" w:type="dxa"/>
            </w:tcMar>
          </w:tcPr>
          <w:p w14:paraId="7FC82D94" w14:textId="77777777" w:rsidR="000D5736" w:rsidRPr="00842155" w:rsidRDefault="009237DA" w:rsidP="000D5736">
            <w:pPr>
              <w:pStyle w:val="ObjectiveBullet"/>
              <w:numPr>
                <w:ilvl w:val="1"/>
                <w:numId w:val="9"/>
              </w:numPr>
            </w:pPr>
            <w:r>
              <w:t>Evaluate</w:t>
            </w:r>
            <w:r w:rsidR="000D5736">
              <w:t xml:space="preserve"> the growth of privatization and its increasing influence in educational policy.</w:t>
            </w:r>
          </w:p>
        </w:tc>
        <w:tc>
          <w:tcPr>
            <w:tcW w:w="3420" w:type="dxa"/>
            <w:gridSpan w:val="2"/>
            <w:tcBorders>
              <w:top w:val="nil"/>
              <w:left w:val="single" w:sz="4" w:space="0" w:color="auto"/>
              <w:bottom w:val="nil"/>
              <w:right w:val="single" w:sz="4" w:space="0" w:color="auto"/>
            </w:tcBorders>
          </w:tcPr>
          <w:p w14:paraId="3D897A9B" w14:textId="77777777" w:rsidR="000D5736" w:rsidRPr="00842155" w:rsidRDefault="000D5736" w:rsidP="00E627AC">
            <w:pPr>
              <w:tabs>
                <w:tab w:val="left" w:pos="0"/>
                <w:tab w:val="left" w:pos="3720"/>
              </w:tabs>
              <w:outlineLvl w:val="0"/>
              <w:rPr>
                <w:rFonts w:eastAsia="Arial" w:cs="Arial"/>
              </w:rPr>
            </w:pPr>
            <w:r w:rsidRPr="43DA40D4">
              <w:rPr>
                <w:rFonts w:eastAsia="Arial" w:cs="Arial"/>
              </w:rPr>
              <w:t>CLO3</w:t>
            </w:r>
          </w:p>
        </w:tc>
      </w:tr>
      <w:tr w:rsidR="000D5736" w:rsidRPr="00842155" w14:paraId="0ED717B1" w14:textId="77777777" w:rsidTr="00E9214D">
        <w:trPr>
          <w:trHeight w:val="128"/>
        </w:trPr>
        <w:tc>
          <w:tcPr>
            <w:tcW w:w="9600" w:type="dxa"/>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27201D60" w14:textId="77777777" w:rsidR="000D5736" w:rsidRPr="00A44AD5" w:rsidRDefault="009237DA" w:rsidP="000D5736">
            <w:pPr>
              <w:pStyle w:val="ObjectiveBullet"/>
              <w:numPr>
                <w:ilvl w:val="1"/>
                <w:numId w:val="9"/>
              </w:numPr>
            </w:pPr>
            <w:r>
              <w:t>Compare</w:t>
            </w:r>
            <w:r w:rsidR="000D5736">
              <w:t xml:space="preserve"> how nonprofit and for-profit organizations are driving state and federal educational policy on all levels.</w:t>
            </w:r>
          </w:p>
        </w:tc>
        <w:tc>
          <w:tcPr>
            <w:tcW w:w="3420" w:type="dxa"/>
            <w:gridSpan w:val="2"/>
            <w:tcBorders>
              <w:top w:val="nil"/>
              <w:left w:val="single" w:sz="4" w:space="0" w:color="auto"/>
              <w:bottom w:val="single" w:sz="4" w:space="0" w:color="auto"/>
              <w:right w:val="single" w:sz="4" w:space="0" w:color="auto"/>
            </w:tcBorders>
          </w:tcPr>
          <w:p w14:paraId="1613C0C6" w14:textId="77777777" w:rsidR="000D5736" w:rsidRPr="00842155" w:rsidRDefault="000D5736" w:rsidP="00E627AC">
            <w:pPr>
              <w:tabs>
                <w:tab w:val="left" w:pos="0"/>
                <w:tab w:val="left" w:pos="3720"/>
              </w:tabs>
              <w:outlineLvl w:val="0"/>
              <w:rPr>
                <w:rFonts w:eastAsia="Arial" w:cs="Arial"/>
              </w:rPr>
            </w:pPr>
            <w:r w:rsidRPr="43DA40D4">
              <w:rPr>
                <w:rFonts w:eastAsia="Arial" w:cs="Arial"/>
              </w:rPr>
              <w:t>CLO3</w:t>
            </w:r>
          </w:p>
        </w:tc>
      </w:tr>
      <w:tr w:rsidR="000D5736" w:rsidRPr="00842155" w14:paraId="11AC50B5" w14:textId="77777777" w:rsidTr="004475B2">
        <w:trPr>
          <w:trHeight w:val="467"/>
        </w:trPr>
        <w:tc>
          <w:tcPr>
            <w:tcW w:w="960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6CB497C5" w14:textId="77777777" w:rsidR="000D5736" w:rsidRDefault="000D5736" w:rsidP="00E627AC">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72F62CA" w14:textId="77777777" w:rsidR="000D5736" w:rsidRPr="005B10FE" w:rsidRDefault="000D5736" w:rsidP="00E627AC">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710" w:type="dxa"/>
            <w:tcBorders>
              <w:top w:val="single" w:sz="4" w:space="0" w:color="auto"/>
              <w:left w:val="single" w:sz="4" w:space="0" w:color="000000" w:themeColor="text1"/>
              <w:right w:val="single" w:sz="4" w:space="0" w:color="auto"/>
            </w:tcBorders>
            <w:shd w:val="clear" w:color="auto" w:fill="D8D9DA"/>
          </w:tcPr>
          <w:p w14:paraId="1FEDD3E6" w14:textId="77777777" w:rsidR="000D5736" w:rsidRPr="005B10FE" w:rsidRDefault="000D5736" w:rsidP="00E627AC">
            <w:pPr>
              <w:tabs>
                <w:tab w:val="left" w:pos="0"/>
                <w:tab w:val="left" w:pos="3720"/>
              </w:tabs>
              <w:outlineLvl w:val="0"/>
              <w:rPr>
                <w:rFonts w:eastAsia="Arial" w:cs="Arial"/>
                <w:b/>
                <w:bCs/>
                <w:i/>
                <w:iCs/>
              </w:rPr>
            </w:pPr>
            <w:r w:rsidRPr="4948C66D">
              <w:rPr>
                <w:rFonts w:eastAsia="Arial" w:cs="Arial"/>
                <w:b/>
                <w:bCs/>
                <w:i/>
                <w:iCs/>
              </w:rPr>
              <w:t>Alignment</w:t>
            </w:r>
          </w:p>
        </w:tc>
        <w:tc>
          <w:tcPr>
            <w:tcW w:w="1710" w:type="dxa"/>
            <w:tcBorders>
              <w:top w:val="single" w:sz="4" w:space="0" w:color="auto"/>
              <w:left w:val="single" w:sz="4" w:space="0" w:color="auto"/>
            </w:tcBorders>
            <w:shd w:val="clear" w:color="auto" w:fill="D8D9DA"/>
          </w:tcPr>
          <w:p w14:paraId="01E6E358" w14:textId="77777777" w:rsidR="000D5736" w:rsidRPr="005B10FE" w:rsidRDefault="000D5736" w:rsidP="00E627AC">
            <w:pPr>
              <w:tabs>
                <w:tab w:val="left" w:pos="0"/>
                <w:tab w:val="left" w:pos="3720"/>
              </w:tabs>
              <w:outlineLvl w:val="0"/>
              <w:rPr>
                <w:rFonts w:eastAsia="Arial" w:cs="Arial"/>
                <w:b/>
                <w:bCs/>
                <w:i/>
                <w:iCs/>
              </w:rPr>
            </w:pPr>
            <w:r w:rsidRPr="4948C66D">
              <w:rPr>
                <w:rFonts w:eastAsia="Arial" w:cs="Arial"/>
                <w:b/>
                <w:bCs/>
                <w:i/>
                <w:iCs/>
              </w:rPr>
              <w:t>AIE</w:t>
            </w:r>
          </w:p>
        </w:tc>
      </w:tr>
      <w:tr w:rsidR="000D5736" w:rsidRPr="00842155" w14:paraId="01D862DA" w14:textId="77777777" w:rsidTr="004475B2">
        <w:tc>
          <w:tcPr>
            <w:tcW w:w="9600" w:type="dxa"/>
            <w:tcMar>
              <w:top w:w="115" w:type="dxa"/>
              <w:left w:w="115" w:type="dxa"/>
              <w:bottom w:w="115" w:type="dxa"/>
              <w:right w:w="115" w:type="dxa"/>
            </w:tcMar>
          </w:tcPr>
          <w:p w14:paraId="1AA0E9E7" w14:textId="77777777" w:rsidR="001B6D54" w:rsidRDefault="001B6D54" w:rsidP="00E627AC">
            <w:pPr>
              <w:ind w:left="360" w:hanging="360"/>
              <w:rPr>
                <w:rFonts w:eastAsia="Arial" w:cs="Arial"/>
                <w:b/>
                <w:bCs/>
              </w:rPr>
            </w:pPr>
            <w:r>
              <w:rPr>
                <w:rFonts w:cs="Arial"/>
                <w:b/>
                <w:szCs w:val="20"/>
              </w:rPr>
              <w:t>Readings</w:t>
            </w:r>
            <w:r w:rsidRPr="43DA40D4">
              <w:rPr>
                <w:rFonts w:eastAsia="Arial" w:cs="Arial"/>
                <w:b/>
                <w:bCs/>
              </w:rPr>
              <w:t xml:space="preserve"> </w:t>
            </w:r>
          </w:p>
          <w:p w14:paraId="2A3A0B9A" w14:textId="77777777" w:rsidR="00CE2E85" w:rsidRDefault="00CE2E85" w:rsidP="00E627AC">
            <w:pPr>
              <w:ind w:left="360" w:hanging="360"/>
              <w:rPr>
                <w:rFonts w:eastAsia="Arial" w:cs="Arial"/>
                <w:b/>
                <w:bCs/>
              </w:rPr>
            </w:pPr>
          </w:p>
          <w:p w14:paraId="0FDBCDC4" w14:textId="77777777" w:rsidR="00CE2E85" w:rsidRPr="00927EC5" w:rsidRDefault="00CE2E85" w:rsidP="00CE2E85">
            <w:pPr>
              <w:tabs>
                <w:tab w:val="left" w:pos="2329"/>
              </w:tabs>
              <w:rPr>
                <w:rFonts w:cs="Arial"/>
                <w:szCs w:val="20"/>
              </w:rPr>
            </w:pPr>
            <w:r w:rsidRPr="00927EC5">
              <w:rPr>
                <w:rFonts w:cs="Arial"/>
                <w:b/>
                <w:szCs w:val="20"/>
              </w:rPr>
              <w:t>Read</w:t>
            </w:r>
            <w:r w:rsidRPr="00927EC5">
              <w:rPr>
                <w:rFonts w:cs="Arial"/>
                <w:szCs w:val="20"/>
              </w:rPr>
              <w:t xml:space="preserve"> the following:</w:t>
            </w:r>
          </w:p>
          <w:p w14:paraId="7E71A23B" w14:textId="77777777" w:rsidR="001B6D54" w:rsidRDefault="001B6D54" w:rsidP="00E627AC">
            <w:pPr>
              <w:ind w:left="360" w:hanging="360"/>
              <w:rPr>
                <w:rFonts w:eastAsia="Arial" w:cs="Arial"/>
                <w:b/>
                <w:bCs/>
              </w:rPr>
            </w:pPr>
          </w:p>
          <w:p w14:paraId="68699CF4" w14:textId="339579F1" w:rsidR="000D5736" w:rsidRPr="0004458D" w:rsidRDefault="000D5736" w:rsidP="0004458D">
            <w:pPr>
              <w:pStyle w:val="ListParagraph"/>
              <w:numPr>
                <w:ilvl w:val="0"/>
                <w:numId w:val="37"/>
              </w:numPr>
              <w:rPr>
                <w:rFonts w:eastAsia="Arial" w:cs="Arial"/>
              </w:rPr>
            </w:pPr>
            <w:r w:rsidRPr="0004458D">
              <w:rPr>
                <w:rFonts w:eastAsia="Arial" w:cs="Arial"/>
              </w:rPr>
              <w:t>Ch. 5</w:t>
            </w:r>
            <w:r w:rsidR="00EC2412">
              <w:rPr>
                <w:rFonts w:eastAsia="Arial" w:cs="Arial"/>
              </w:rPr>
              <w:t>–</w:t>
            </w:r>
            <w:r w:rsidRPr="0004458D">
              <w:rPr>
                <w:rFonts w:eastAsia="Arial" w:cs="Arial"/>
              </w:rPr>
              <w:t xml:space="preserve">7, 31, &amp; 32 of </w:t>
            </w:r>
            <w:r w:rsidRPr="0004458D">
              <w:rPr>
                <w:i/>
                <w:iCs/>
              </w:rPr>
              <w:t>Reign of Error</w:t>
            </w:r>
            <w:r w:rsidRPr="0004458D">
              <w:rPr>
                <w:rFonts w:eastAsia="Arial" w:cs="Arial"/>
              </w:rPr>
              <w:t>.</w:t>
            </w:r>
          </w:p>
          <w:p w14:paraId="36B72FA8" w14:textId="7AC811B1" w:rsidR="00CE2E85" w:rsidRDefault="00CE2E85" w:rsidP="0004458D">
            <w:pPr>
              <w:pStyle w:val="ListParagraph"/>
              <w:numPr>
                <w:ilvl w:val="0"/>
                <w:numId w:val="37"/>
              </w:numPr>
            </w:pPr>
            <w:r w:rsidRPr="0004458D">
              <w:rPr>
                <w:rFonts w:eastAsia="Arial" w:cs="Arial"/>
              </w:rPr>
              <w:t xml:space="preserve">Ch. 12 &amp; 16 of </w:t>
            </w:r>
            <w:r w:rsidRPr="0004458D">
              <w:rPr>
                <w:i/>
                <w:iCs/>
              </w:rPr>
              <w:t xml:space="preserve">American Higher Education in the Twenty-First Century </w:t>
            </w:r>
          </w:p>
          <w:p w14:paraId="2CAC12E7" w14:textId="77777777" w:rsidR="00CE2E85" w:rsidRPr="0004458D" w:rsidRDefault="00BC4209" w:rsidP="0004458D">
            <w:pPr>
              <w:pStyle w:val="ListParagraph"/>
              <w:numPr>
                <w:ilvl w:val="0"/>
                <w:numId w:val="37"/>
              </w:numPr>
              <w:rPr>
                <w:rFonts w:eastAsia="Arial" w:cs="Arial"/>
              </w:rPr>
            </w:pPr>
            <w:r w:rsidRPr="0004458D">
              <w:rPr>
                <w:rFonts w:eastAsia="Arial" w:cs="Arial"/>
              </w:rPr>
              <w:t>D. Woodard. (</w:t>
            </w:r>
            <w:r w:rsidR="00BF7D94" w:rsidRPr="0004458D">
              <w:rPr>
                <w:rFonts w:eastAsia="Arial" w:cs="Arial"/>
              </w:rPr>
              <w:t xml:space="preserve">2013). </w:t>
            </w:r>
            <w:hyperlink r:id="rId22" w:history="1">
              <w:r w:rsidR="00CE2E85" w:rsidRPr="0004458D">
                <w:rPr>
                  <w:rStyle w:val="Hyperlink"/>
                  <w:rFonts w:eastAsia="Arial" w:cs="Arial"/>
                </w:rPr>
                <w:t>“The Corporate Takeover of Public Education”</w:t>
              </w:r>
            </w:hyperlink>
            <w:r w:rsidR="00BF7D94" w:rsidRPr="0004458D">
              <w:rPr>
                <w:rFonts w:eastAsia="Arial" w:cs="Arial"/>
              </w:rPr>
              <w:t>.</w:t>
            </w:r>
            <w:r w:rsidRPr="0004458D">
              <w:rPr>
                <w:rFonts w:eastAsia="Arial" w:cs="Arial"/>
              </w:rPr>
              <w:t xml:space="preserve"> </w:t>
            </w:r>
            <w:r w:rsidR="00CE2E85" w:rsidRPr="0004458D">
              <w:rPr>
                <w:rFonts w:eastAsia="Arial" w:cs="Arial"/>
                <w:i/>
              </w:rPr>
              <w:t>The Huffington Post</w:t>
            </w:r>
            <w:r w:rsidR="00CE2E85" w:rsidRPr="0004458D">
              <w:rPr>
                <w:rFonts w:eastAsia="Arial" w:cs="Arial"/>
              </w:rPr>
              <w:t>.</w:t>
            </w:r>
          </w:p>
          <w:p w14:paraId="605DFDB6" w14:textId="1F923E2B" w:rsidR="00CE2E85" w:rsidRDefault="0004458D" w:rsidP="0004458D">
            <w:pPr>
              <w:pStyle w:val="ListParagraph"/>
              <w:numPr>
                <w:ilvl w:val="0"/>
                <w:numId w:val="37"/>
              </w:numPr>
              <w:rPr>
                <w:rFonts w:eastAsia="Arial" w:cs="Arial"/>
              </w:rPr>
            </w:pPr>
            <w:r w:rsidRPr="0004458D">
              <w:rPr>
                <w:rFonts w:eastAsia="Arial" w:cs="Arial"/>
              </w:rPr>
              <w:t>Winters,</w:t>
            </w:r>
            <w:r w:rsidR="00EC2412">
              <w:rPr>
                <w:rFonts w:eastAsia="Arial" w:cs="Arial"/>
              </w:rPr>
              <w:t xml:space="preserve"> M. A., &amp;</w:t>
            </w:r>
            <w:r w:rsidRPr="0004458D">
              <w:rPr>
                <w:rFonts w:eastAsia="Arial" w:cs="Arial"/>
              </w:rPr>
              <w:t xml:space="preserve"> Green</w:t>
            </w:r>
            <w:r w:rsidR="00EC2412">
              <w:rPr>
                <w:rFonts w:eastAsia="Arial" w:cs="Arial"/>
              </w:rPr>
              <w:t>, P</w:t>
            </w:r>
            <w:r w:rsidRPr="0004458D">
              <w:rPr>
                <w:rFonts w:eastAsia="Arial" w:cs="Arial"/>
              </w:rPr>
              <w:t xml:space="preserve">. (2007). </w:t>
            </w:r>
            <w:hyperlink r:id="rId23" w:history="1">
              <w:r w:rsidR="00CE2E85" w:rsidRPr="0004458D">
                <w:rPr>
                  <w:rStyle w:val="Hyperlink"/>
                  <w:rFonts w:eastAsia="Arial" w:cs="Arial"/>
                </w:rPr>
                <w:t>“Debunking a Special Education Myth”</w:t>
              </w:r>
            </w:hyperlink>
            <w:r w:rsidRPr="0004458D">
              <w:rPr>
                <w:rFonts w:eastAsia="Arial" w:cs="Arial"/>
              </w:rPr>
              <w:t>.</w:t>
            </w:r>
            <w:r w:rsidR="00CE2E85" w:rsidRPr="0004458D">
              <w:rPr>
                <w:rFonts w:eastAsia="Arial" w:cs="Arial"/>
              </w:rPr>
              <w:t xml:space="preserve"> </w:t>
            </w:r>
            <w:proofErr w:type="spellStart"/>
            <w:r w:rsidR="00CE2E85" w:rsidRPr="0004458D">
              <w:rPr>
                <w:rFonts w:eastAsia="Arial" w:cs="Arial"/>
                <w:i/>
              </w:rPr>
              <w:t>EducationNext</w:t>
            </w:r>
            <w:proofErr w:type="spellEnd"/>
            <w:r w:rsidR="00CE2E85" w:rsidRPr="0004458D">
              <w:rPr>
                <w:rFonts w:eastAsia="Arial" w:cs="Arial"/>
              </w:rPr>
              <w:t>.</w:t>
            </w:r>
          </w:p>
          <w:p w14:paraId="10DB0823" w14:textId="77777777" w:rsidR="003A4D69" w:rsidRDefault="000E3E12" w:rsidP="00272D68">
            <w:pPr>
              <w:pStyle w:val="ListParagraph"/>
              <w:numPr>
                <w:ilvl w:val="0"/>
                <w:numId w:val="37"/>
              </w:numPr>
              <w:rPr>
                <w:rFonts w:eastAsia="Arial" w:cs="Arial"/>
              </w:rPr>
            </w:pPr>
            <w:hyperlink r:id="rId24" w:anchor="36951bf76c1d" w:history="1">
              <w:r w:rsidR="00272D68" w:rsidRPr="00272D68">
                <w:rPr>
                  <w:rStyle w:val="Hyperlink"/>
                  <w:rFonts w:eastAsia="Arial" w:cs="Arial"/>
                </w:rPr>
                <w:t>Privatizing Free Tuition Will Help Relieve Our Nation's Fiscal Overreach</w:t>
              </w:r>
            </w:hyperlink>
            <w:r w:rsidR="00272D68" w:rsidRPr="00272D68">
              <w:rPr>
                <w:rFonts w:eastAsia="Arial" w:cs="Arial"/>
              </w:rPr>
              <w:t xml:space="preserve"> by Richard </w:t>
            </w:r>
            <w:proofErr w:type="spellStart"/>
            <w:r w:rsidR="00272D68" w:rsidRPr="00272D68">
              <w:rPr>
                <w:rFonts w:eastAsia="Arial" w:cs="Arial"/>
              </w:rPr>
              <w:t>Vedder</w:t>
            </w:r>
            <w:proofErr w:type="spellEnd"/>
            <w:r w:rsidR="00272D68" w:rsidRPr="00272D68">
              <w:rPr>
                <w:rFonts w:eastAsia="Arial" w:cs="Arial"/>
              </w:rPr>
              <w:t>.</w:t>
            </w:r>
          </w:p>
          <w:p w14:paraId="022FE972" w14:textId="4867A806" w:rsidR="00272D68" w:rsidRPr="00EC2412" w:rsidRDefault="000E3E12" w:rsidP="00E9214D">
            <w:pPr>
              <w:pStyle w:val="ListParagraph"/>
              <w:numPr>
                <w:ilvl w:val="0"/>
                <w:numId w:val="37"/>
              </w:numPr>
              <w:rPr>
                <w:rFonts w:eastAsia="Arial" w:cs="Arial"/>
              </w:rPr>
            </w:pPr>
            <w:hyperlink r:id="rId25" w:history="1">
              <w:r w:rsidR="00272D68" w:rsidRPr="00272D68">
                <w:rPr>
                  <w:rStyle w:val="Hyperlink"/>
                  <w:rFonts w:eastAsia="Arial" w:cs="Arial"/>
                </w:rPr>
                <w:t>Privatization in American Education: Rhetoric vs. Facts</w:t>
              </w:r>
            </w:hyperlink>
            <w:r w:rsidR="00272D68">
              <w:rPr>
                <w:rFonts w:eastAsia="Arial" w:cs="Arial"/>
              </w:rPr>
              <w:t xml:space="preserve"> by Martin R. West</w:t>
            </w:r>
          </w:p>
        </w:tc>
        <w:tc>
          <w:tcPr>
            <w:tcW w:w="1710" w:type="dxa"/>
          </w:tcPr>
          <w:p w14:paraId="031B5E29" w14:textId="77777777" w:rsidR="000D5736" w:rsidRPr="009F6FAF" w:rsidRDefault="000D5736" w:rsidP="00E627AC">
            <w:pPr>
              <w:rPr>
                <w:rFonts w:eastAsia="Arial" w:cs="Arial"/>
              </w:rPr>
            </w:pPr>
            <w:r w:rsidRPr="43DA40D4">
              <w:rPr>
                <w:rFonts w:eastAsia="Arial" w:cs="Arial"/>
              </w:rPr>
              <w:t>2.1,</w:t>
            </w:r>
            <w:r w:rsidR="00CE2E85">
              <w:rPr>
                <w:rFonts w:eastAsia="Arial" w:cs="Arial"/>
              </w:rPr>
              <w:t xml:space="preserve"> 2.2,</w:t>
            </w:r>
            <w:r w:rsidRPr="43DA40D4">
              <w:rPr>
                <w:rFonts w:eastAsia="Arial" w:cs="Arial"/>
              </w:rPr>
              <w:t xml:space="preserve"> 2.3</w:t>
            </w:r>
            <w:r w:rsidR="00CE2E85">
              <w:rPr>
                <w:rFonts w:eastAsia="Arial" w:cs="Arial"/>
              </w:rPr>
              <w:t>, 2.4</w:t>
            </w:r>
          </w:p>
        </w:tc>
        <w:tc>
          <w:tcPr>
            <w:tcW w:w="1710" w:type="dxa"/>
          </w:tcPr>
          <w:p w14:paraId="4BF7F0A9" w14:textId="77777777" w:rsidR="000D5736" w:rsidRPr="009F6FAF" w:rsidRDefault="000D5736" w:rsidP="00E627AC">
            <w:pPr>
              <w:rPr>
                <w:rFonts w:cs="Arial"/>
                <w:szCs w:val="20"/>
              </w:rPr>
            </w:pPr>
          </w:p>
        </w:tc>
      </w:tr>
      <w:tr w:rsidR="000D5736" w:rsidRPr="001A2CF2" w14:paraId="43D8B102" w14:textId="77777777" w:rsidTr="004475B2">
        <w:tc>
          <w:tcPr>
            <w:tcW w:w="9600" w:type="dxa"/>
            <w:tcMar>
              <w:top w:w="115" w:type="dxa"/>
              <w:left w:w="115" w:type="dxa"/>
              <w:bottom w:w="115" w:type="dxa"/>
              <w:right w:w="115" w:type="dxa"/>
            </w:tcMar>
          </w:tcPr>
          <w:p w14:paraId="655500C3" w14:textId="77777777" w:rsidR="000D5736" w:rsidRPr="001A2CF2" w:rsidRDefault="000D5736" w:rsidP="00E627AC">
            <w:pPr>
              <w:rPr>
                <w:rFonts w:eastAsia="Arial" w:cs="Arial"/>
                <w:b/>
                <w:bCs/>
              </w:rPr>
            </w:pPr>
            <w:r w:rsidRPr="43DA40D4">
              <w:rPr>
                <w:rFonts w:eastAsia="Arial" w:cs="Arial"/>
                <w:b/>
                <w:bCs/>
              </w:rPr>
              <w:t>Readings for your Residency I</w:t>
            </w:r>
          </w:p>
          <w:p w14:paraId="090B2232" w14:textId="77777777" w:rsidR="000D5736" w:rsidRPr="001A2CF2" w:rsidRDefault="000D5736" w:rsidP="00E627AC">
            <w:pPr>
              <w:rPr>
                <w:rFonts w:cs="Arial"/>
                <w:szCs w:val="20"/>
              </w:rPr>
            </w:pPr>
          </w:p>
          <w:p w14:paraId="0B2B8B1E" w14:textId="77777777" w:rsidR="000D5736" w:rsidRPr="001A2CF2" w:rsidRDefault="000D5736" w:rsidP="00E627AC">
            <w:pPr>
              <w:rPr>
                <w:rFonts w:eastAsia="Arial" w:cs="Arial"/>
              </w:rPr>
            </w:pPr>
            <w:r w:rsidRPr="43DA40D4">
              <w:rPr>
                <w:rFonts w:eastAsia="Arial" w:cs="Arial"/>
                <w:b/>
                <w:bCs/>
              </w:rPr>
              <w:t>Read</w:t>
            </w:r>
            <w:r w:rsidRPr="43DA40D4">
              <w:rPr>
                <w:rFonts w:eastAsia="Arial" w:cs="Arial"/>
              </w:rPr>
              <w:t xml:space="preserve"> the following articles:</w:t>
            </w:r>
          </w:p>
          <w:p w14:paraId="2084C528" w14:textId="77777777" w:rsidR="000D5736" w:rsidRPr="001A2CF2" w:rsidRDefault="000D5736" w:rsidP="00E627AC">
            <w:pPr>
              <w:rPr>
                <w:rFonts w:cs="Arial"/>
                <w:szCs w:val="20"/>
              </w:rPr>
            </w:pPr>
          </w:p>
          <w:p w14:paraId="208C5F68" w14:textId="2AAB8EFB" w:rsidR="000D5736" w:rsidRPr="00CE2E85" w:rsidRDefault="00C925DE" w:rsidP="00CE2E85">
            <w:pPr>
              <w:pStyle w:val="ListParagraph"/>
              <w:numPr>
                <w:ilvl w:val="0"/>
                <w:numId w:val="34"/>
              </w:numPr>
              <w:rPr>
                <w:rFonts w:eastAsia="Arial" w:cs="Arial"/>
                <w:color w:val="000000" w:themeColor="text1"/>
              </w:rPr>
            </w:pPr>
            <w:r w:rsidRPr="43DA40D4">
              <w:rPr>
                <w:rFonts w:eastAsia="Arial" w:cs="Arial"/>
                <w:color w:val="000000"/>
              </w:rPr>
              <w:t>Hayden</w:t>
            </w:r>
            <w:r w:rsidR="00EC2412">
              <w:rPr>
                <w:rFonts w:eastAsia="Arial" w:cs="Arial"/>
                <w:color w:val="000000"/>
              </w:rPr>
              <w:t>, M</w:t>
            </w:r>
            <w:r>
              <w:rPr>
                <w:rFonts w:eastAsia="Arial" w:cs="Arial"/>
                <w:color w:val="000000"/>
              </w:rPr>
              <w:t xml:space="preserve">. (2011). </w:t>
            </w:r>
            <w:hyperlink r:id="rId26" w:history="1">
              <w:r w:rsidR="000D5736" w:rsidRPr="00534C1E">
                <w:rPr>
                  <w:rStyle w:val="Hyperlink"/>
                  <w:rFonts w:eastAsia="Arial" w:cs="Arial"/>
                </w:rPr>
                <w:t>Formula to fund Indiana public schools gets overhauled</w:t>
              </w:r>
            </w:hyperlink>
            <w:r>
              <w:rPr>
                <w:rFonts w:eastAsia="Arial" w:cs="Arial"/>
                <w:color w:val="000000"/>
              </w:rPr>
              <w:t>.</w:t>
            </w:r>
            <w:r w:rsidR="000D5736" w:rsidRPr="43DA40D4">
              <w:rPr>
                <w:rFonts w:eastAsia="Arial" w:cs="Arial"/>
                <w:color w:val="000000"/>
              </w:rPr>
              <w:t xml:space="preserve"> </w:t>
            </w:r>
            <w:r w:rsidR="000D5736" w:rsidRPr="00C925DE">
              <w:rPr>
                <w:rFonts w:eastAsia="Arial" w:cs="Arial"/>
                <w:i/>
                <w:color w:val="000000"/>
              </w:rPr>
              <w:t>Indi</w:t>
            </w:r>
            <w:r w:rsidR="00534C1E" w:rsidRPr="00C925DE">
              <w:rPr>
                <w:rFonts w:eastAsia="Arial" w:cs="Arial"/>
                <w:i/>
                <w:color w:val="000000"/>
              </w:rPr>
              <w:t>ana Economic Digest</w:t>
            </w:r>
            <w:r w:rsidR="000D5736" w:rsidRPr="43DA40D4">
              <w:rPr>
                <w:rFonts w:eastAsia="Arial" w:cs="Arial"/>
                <w:color w:val="000000"/>
              </w:rPr>
              <w:t>.</w:t>
            </w:r>
          </w:p>
          <w:p w14:paraId="4434E462" w14:textId="0B6AA971" w:rsidR="000D5736" w:rsidRPr="00CE2E85" w:rsidRDefault="00C925DE" w:rsidP="00CE2E85">
            <w:pPr>
              <w:pStyle w:val="ListParagraph"/>
              <w:numPr>
                <w:ilvl w:val="0"/>
                <w:numId w:val="34"/>
              </w:numPr>
              <w:rPr>
                <w:rFonts w:eastAsia="Arial" w:cs="Arial"/>
                <w:color w:val="000000" w:themeColor="text1"/>
              </w:rPr>
            </w:pPr>
            <w:proofErr w:type="spellStart"/>
            <w:r w:rsidRPr="43DA40D4">
              <w:rPr>
                <w:rFonts w:eastAsia="Arial" w:cs="Arial"/>
                <w:color w:val="000000"/>
                <w:bdr w:val="none" w:sz="0" w:space="0" w:color="auto" w:frame="1"/>
              </w:rPr>
              <w:t>Satullo</w:t>
            </w:r>
            <w:proofErr w:type="spellEnd"/>
            <w:r w:rsidR="00EC2412">
              <w:rPr>
                <w:rFonts w:eastAsia="Arial" w:cs="Arial"/>
                <w:color w:val="000000"/>
                <w:bdr w:val="none" w:sz="0" w:space="0" w:color="auto" w:frame="1"/>
              </w:rPr>
              <w:t>, S. K</w:t>
            </w:r>
            <w:r>
              <w:rPr>
                <w:rFonts w:eastAsia="Arial" w:cs="Arial"/>
                <w:color w:val="000000"/>
                <w:bdr w:val="none" w:sz="0" w:space="0" w:color="auto" w:frame="1"/>
              </w:rPr>
              <w:t xml:space="preserve">. (2014). </w:t>
            </w:r>
            <w:hyperlink r:id="rId27" w:history="1">
              <w:r w:rsidR="000D5736" w:rsidRPr="00534C1E">
                <w:rPr>
                  <w:rStyle w:val="Hyperlink"/>
                  <w:rFonts w:eastAsia="Arial" w:cs="Arial"/>
                  <w:bdr w:val="none" w:sz="0" w:space="0" w:color="auto" w:frame="1"/>
                </w:rPr>
                <w:t>Charter school advocates warn new special ed funding in Pennsylvania will decimate system</w:t>
              </w:r>
            </w:hyperlink>
            <w:r>
              <w:rPr>
                <w:rFonts w:eastAsia="Arial" w:cs="Arial"/>
                <w:color w:val="000000"/>
                <w:bdr w:val="none" w:sz="0" w:space="0" w:color="auto" w:frame="1"/>
              </w:rPr>
              <w:t>.</w:t>
            </w:r>
            <w:r w:rsidR="000D5736" w:rsidRPr="43DA40D4">
              <w:rPr>
                <w:rFonts w:eastAsia="Arial" w:cs="Arial"/>
                <w:color w:val="000000"/>
                <w:bdr w:val="none" w:sz="0" w:space="0" w:color="auto" w:frame="1"/>
              </w:rPr>
              <w:t xml:space="preserve"> </w:t>
            </w:r>
            <w:r w:rsidR="000D5736" w:rsidRPr="00C925DE">
              <w:rPr>
                <w:rFonts w:eastAsia="Arial" w:cs="Arial"/>
                <w:i/>
                <w:color w:val="000000"/>
                <w:bdr w:val="none" w:sz="0" w:space="0" w:color="auto" w:frame="1"/>
              </w:rPr>
              <w:t>Lehigh Valley Breaking News</w:t>
            </w:r>
            <w:r w:rsidR="000D5736" w:rsidRPr="43DA40D4">
              <w:rPr>
                <w:rFonts w:eastAsia="Arial" w:cs="Arial"/>
                <w:color w:val="000000"/>
              </w:rPr>
              <w:t>. </w:t>
            </w:r>
          </w:p>
          <w:p w14:paraId="3C2A6802" w14:textId="3B5D92F5" w:rsidR="000D5736" w:rsidRPr="00C925DE" w:rsidRDefault="00C925DE" w:rsidP="00C925DE">
            <w:pPr>
              <w:pStyle w:val="ListParagraph"/>
              <w:numPr>
                <w:ilvl w:val="0"/>
                <w:numId w:val="34"/>
              </w:numPr>
              <w:rPr>
                <w:rFonts w:eastAsia="Arial" w:cs="Arial"/>
                <w:color w:val="000000" w:themeColor="text1"/>
              </w:rPr>
            </w:pPr>
            <w:r w:rsidRPr="00E9214D">
              <w:rPr>
                <w:rFonts w:eastAsia="Arial" w:cs="Arial"/>
                <w:i/>
                <w:color w:val="000000"/>
              </w:rPr>
              <w:t>The Ledger</w:t>
            </w:r>
            <w:r>
              <w:rPr>
                <w:rFonts w:eastAsia="Arial" w:cs="Arial"/>
                <w:color w:val="000000"/>
              </w:rPr>
              <w:t xml:space="preserve">. (2014). </w:t>
            </w:r>
            <w:hyperlink r:id="rId28" w:history="1">
              <w:r w:rsidR="000D5736" w:rsidRPr="009F44FA">
                <w:rPr>
                  <w:rStyle w:val="Hyperlink"/>
                  <w:rFonts w:eastAsia="Arial" w:cs="Arial"/>
                </w:rPr>
                <w:t xml:space="preserve">School Funding in </w:t>
              </w:r>
              <w:r w:rsidR="009F44FA" w:rsidRPr="009F44FA">
                <w:rPr>
                  <w:rStyle w:val="Hyperlink"/>
                  <w:rFonts w:eastAsia="Arial" w:cs="Arial"/>
                </w:rPr>
                <w:t>Florida: Upgrade Public Schools</w:t>
              </w:r>
            </w:hyperlink>
            <w:r>
              <w:rPr>
                <w:rFonts w:eastAsia="Arial" w:cs="Arial"/>
                <w:color w:val="000000"/>
              </w:rPr>
              <w:t xml:space="preserve">. </w:t>
            </w:r>
            <w:r w:rsidR="00EC2412" w:rsidRPr="00E9214D">
              <w:rPr>
                <w:rFonts w:eastAsia="Arial" w:cs="Arial"/>
                <w:iCs/>
                <w:color w:val="000000"/>
              </w:rPr>
              <w:t>Author</w:t>
            </w:r>
            <w:r w:rsidR="000D5736" w:rsidRPr="43DA40D4">
              <w:rPr>
                <w:rFonts w:eastAsia="Arial" w:cs="Arial"/>
                <w:color w:val="000000"/>
              </w:rPr>
              <w:t>. </w:t>
            </w:r>
          </w:p>
          <w:p w14:paraId="41E4D77D" w14:textId="77777777" w:rsidR="000D5736" w:rsidRPr="00C925DE" w:rsidRDefault="000D5736" w:rsidP="00C925DE">
            <w:pPr>
              <w:pStyle w:val="ListParagraph"/>
              <w:numPr>
                <w:ilvl w:val="0"/>
                <w:numId w:val="34"/>
              </w:numPr>
              <w:spacing w:line="224" w:lineRule="atLeast"/>
              <w:rPr>
                <w:rFonts w:eastAsia="Arial" w:cs="Arial"/>
                <w:color w:val="000000" w:themeColor="text1"/>
              </w:rPr>
            </w:pPr>
            <w:r w:rsidRPr="43DA40D4">
              <w:rPr>
                <w:rFonts w:eastAsia="Arial" w:cs="Arial"/>
                <w:color w:val="000000"/>
                <w:bdr w:val="none" w:sz="0" w:space="0" w:color="auto" w:frame="1"/>
              </w:rPr>
              <w:lastRenderedPageBreak/>
              <w:t xml:space="preserve">Gabor, A. </w:t>
            </w:r>
            <w:r w:rsidR="009F44FA">
              <w:rPr>
                <w:rFonts w:eastAsia="Arial" w:cs="Arial"/>
                <w:color w:val="000000"/>
              </w:rPr>
              <w:t>(</w:t>
            </w:r>
            <w:r w:rsidRPr="43DA40D4">
              <w:rPr>
                <w:rFonts w:eastAsia="Arial" w:cs="Arial"/>
                <w:color w:val="000000"/>
              </w:rPr>
              <w:t xml:space="preserve">2015). </w:t>
            </w:r>
            <w:hyperlink r:id="rId29" w:history="1">
              <w:r w:rsidRPr="009F44FA">
                <w:rPr>
                  <w:rStyle w:val="Hyperlink"/>
                  <w:rFonts w:eastAsia="Arial" w:cs="Arial"/>
                </w:rPr>
                <w:t>The myth of the New Orleans school makeover</w:t>
              </w:r>
            </w:hyperlink>
            <w:r w:rsidRPr="43DA40D4">
              <w:rPr>
                <w:rFonts w:eastAsia="Arial" w:cs="Arial"/>
                <w:color w:val="000000"/>
              </w:rPr>
              <w:t>. </w:t>
            </w:r>
            <w:r w:rsidRPr="43DA40D4">
              <w:rPr>
                <w:rFonts w:eastAsia="Arial" w:cs="Arial"/>
                <w:i/>
                <w:iCs/>
                <w:color w:val="000000"/>
              </w:rPr>
              <w:t>New York Times</w:t>
            </w:r>
            <w:r w:rsidRPr="43DA40D4">
              <w:rPr>
                <w:rFonts w:eastAsia="Arial" w:cs="Arial"/>
                <w:color w:val="000000"/>
              </w:rPr>
              <w:t>. </w:t>
            </w:r>
            <w:r w:rsidRPr="43DA40D4">
              <w:rPr>
                <w:rFonts w:eastAsia="Arial" w:cs="Arial"/>
                <w:color w:val="1D1D1D"/>
                <w:u w:val="single"/>
                <w:bdr w:val="none" w:sz="0" w:space="0" w:color="auto" w:frame="1"/>
              </w:rPr>
              <w:t xml:space="preserve"> </w:t>
            </w:r>
          </w:p>
          <w:p w14:paraId="032BAA2F" w14:textId="0FDB9048" w:rsidR="000D5736" w:rsidRPr="001A2CF2" w:rsidRDefault="000D5736" w:rsidP="000D5736">
            <w:pPr>
              <w:pStyle w:val="ListParagraph"/>
              <w:numPr>
                <w:ilvl w:val="0"/>
                <w:numId w:val="34"/>
              </w:numPr>
              <w:spacing w:line="224" w:lineRule="atLeast"/>
              <w:rPr>
                <w:rFonts w:eastAsia="Arial" w:cs="Arial"/>
                <w:color w:val="000000" w:themeColor="text1"/>
              </w:rPr>
            </w:pPr>
            <w:r w:rsidRPr="43DA40D4">
              <w:rPr>
                <w:rFonts w:eastAsia="Arial" w:cs="Arial"/>
                <w:color w:val="000000" w:themeColor="text1"/>
              </w:rPr>
              <w:t xml:space="preserve">Chait, J. (24 </w:t>
            </w:r>
            <w:proofErr w:type="gramStart"/>
            <w:r w:rsidRPr="43DA40D4">
              <w:rPr>
                <w:rFonts w:eastAsia="Arial" w:cs="Arial"/>
                <w:color w:val="000000" w:themeColor="text1"/>
              </w:rPr>
              <w:t>August,</w:t>
            </w:r>
            <w:proofErr w:type="gramEnd"/>
            <w:r w:rsidRPr="43DA40D4">
              <w:rPr>
                <w:rFonts w:eastAsia="Arial" w:cs="Arial"/>
                <w:color w:val="000000" w:themeColor="text1"/>
              </w:rPr>
              <w:t xml:space="preserve"> 2015). </w:t>
            </w:r>
            <w:hyperlink r:id="rId30" w:history="1">
              <w:r w:rsidRPr="00C925DE">
                <w:rPr>
                  <w:rStyle w:val="Hyperlink"/>
                  <w:rFonts w:eastAsia="Arial" w:cs="Arial"/>
                </w:rPr>
                <w:t>How New Orleans proved urban-education reform can work</w:t>
              </w:r>
            </w:hyperlink>
            <w:r w:rsidRPr="43DA40D4">
              <w:rPr>
                <w:rFonts w:eastAsia="Arial" w:cs="Arial"/>
                <w:color w:val="000000" w:themeColor="text1"/>
              </w:rPr>
              <w:t xml:space="preserve">. </w:t>
            </w:r>
            <w:r w:rsidRPr="43DA40D4">
              <w:rPr>
                <w:rFonts w:eastAsia="Arial" w:cs="Arial"/>
                <w:i/>
                <w:iCs/>
                <w:color w:val="000000" w:themeColor="text1"/>
              </w:rPr>
              <w:t>Daily Intelligencer/The National Interest.</w:t>
            </w:r>
            <w:r w:rsidRPr="43DA40D4">
              <w:rPr>
                <w:rFonts w:eastAsia="Arial" w:cs="Arial"/>
                <w:color w:val="000000" w:themeColor="text1"/>
              </w:rPr>
              <w:t xml:space="preserve"> </w:t>
            </w:r>
          </w:p>
          <w:p w14:paraId="3D2C8366" w14:textId="77777777" w:rsidR="000D5736" w:rsidRPr="001A2CF2" w:rsidRDefault="000D5736" w:rsidP="00E627AC">
            <w:pPr>
              <w:spacing w:line="224" w:lineRule="atLeast"/>
              <w:rPr>
                <w:rFonts w:cs="Arial"/>
                <w:color w:val="000000"/>
                <w:szCs w:val="20"/>
              </w:rPr>
            </w:pPr>
          </w:p>
          <w:p w14:paraId="6FB9ADFB" w14:textId="6CF245E2" w:rsidR="000D5736" w:rsidRPr="001A2CF2" w:rsidRDefault="000D5736" w:rsidP="00A45B6F">
            <w:pPr>
              <w:spacing w:line="224" w:lineRule="atLeast"/>
              <w:rPr>
                <w:rFonts w:eastAsia="Arial" w:cs="Arial"/>
                <w:color w:val="000000" w:themeColor="text1"/>
                <w:sz w:val="24"/>
              </w:rPr>
            </w:pPr>
            <w:r w:rsidRPr="43DA40D4">
              <w:rPr>
                <w:rFonts w:eastAsia="Arial" w:cs="Arial"/>
                <w:i/>
                <w:iCs/>
                <w:color w:val="000000"/>
                <w:bdr w:val="none" w:sz="0" w:space="0" w:color="auto" w:frame="1"/>
              </w:rPr>
              <w:t>Note</w:t>
            </w:r>
            <w:r w:rsidR="00EC2412">
              <w:rPr>
                <w:rFonts w:eastAsia="Arial" w:cs="Arial"/>
                <w:color w:val="000000"/>
                <w:bdr w:val="none" w:sz="0" w:space="0" w:color="auto" w:frame="1"/>
              </w:rPr>
              <w:t>:</w:t>
            </w:r>
            <w:r w:rsidRPr="43DA40D4">
              <w:rPr>
                <w:rFonts w:eastAsia="Arial" w:cs="Arial"/>
                <w:color w:val="000000"/>
                <w:bdr w:val="none" w:sz="0" w:space="0" w:color="auto" w:frame="1"/>
              </w:rPr>
              <w:t xml:space="preserve"> These articles will be utilized during your Residency I. It is </w:t>
            </w:r>
            <w:r w:rsidR="00A45B6F" w:rsidRPr="00A45B6F">
              <w:rPr>
                <w:rFonts w:eastAsia="Arial" w:cs="Arial"/>
                <w:b/>
                <w:color w:val="000000"/>
                <w:bdr w:val="none" w:sz="0" w:space="0" w:color="auto" w:frame="1"/>
              </w:rPr>
              <w:t>required</w:t>
            </w:r>
            <w:r w:rsidRPr="43DA40D4">
              <w:rPr>
                <w:rFonts w:eastAsia="Arial" w:cs="Arial"/>
                <w:color w:val="000000"/>
                <w:bdr w:val="none" w:sz="0" w:space="0" w:color="auto" w:frame="1"/>
              </w:rPr>
              <w:t xml:space="preserve"> that you bring an </w:t>
            </w:r>
            <w:r w:rsidR="00EC2412">
              <w:rPr>
                <w:rFonts w:eastAsia="Arial" w:cs="Arial"/>
                <w:color w:val="000000"/>
                <w:bdr w:val="none" w:sz="0" w:space="0" w:color="auto" w:frame="1"/>
              </w:rPr>
              <w:t>I</w:t>
            </w:r>
            <w:r w:rsidRPr="43DA40D4">
              <w:rPr>
                <w:rFonts w:eastAsia="Arial" w:cs="Arial"/>
                <w:color w:val="000000"/>
                <w:bdr w:val="none" w:sz="0" w:space="0" w:color="auto" w:frame="1"/>
              </w:rPr>
              <w:t xml:space="preserve">nternet-capable </w:t>
            </w:r>
            <w:r w:rsidR="00A45B6F">
              <w:rPr>
                <w:rFonts w:eastAsia="Arial" w:cs="Arial"/>
                <w:color w:val="000000"/>
                <w:bdr w:val="none" w:sz="0" w:space="0" w:color="auto" w:frame="1"/>
              </w:rPr>
              <w:t xml:space="preserve">(Wi-Fi) </w:t>
            </w:r>
            <w:r w:rsidRPr="43DA40D4">
              <w:rPr>
                <w:rFonts w:eastAsia="Arial" w:cs="Arial"/>
                <w:color w:val="000000"/>
                <w:bdr w:val="none" w:sz="0" w:space="0" w:color="auto" w:frame="1"/>
              </w:rPr>
              <w:t>device to your residency so that you may access these articles</w:t>
            </w:r>
            <w:r w:rsidR="00EC2412">
              <w:rPr>
                <w:rFonts w:eastAsia="Arial" w:cs="Arial"/>
                <w:color w:val="000000"/>
                <w:bdr w:val="none" w:sz="0" w:space="0" w:color="auto" w:frame="1"/>
              </w:rPr>
              <w:t>,</w:t>
            </w:r>
            <w:r w:rsidRPr="43DA40D4">
              <w:rPr>
                <w:rFonts w:eastAsia="Arial" w:cs="Arial"/>
                <w:color w:val="000000"/>
                <w:bdr w:val="none" w:sz="0" w:space="0" w:color="auto" w:frame="1"/>
              </w:rPr>
              <w:t xml:space="preserve"> as needed. </w:t>
            </w:r>
          </w:p>
        </w:tc>
        <w:tc>
          <w:tcPr>
            <w:tcW w:w="1710" w:type="dxa"/>
            <w:tcBorders>
              <w:bottom w:val="single" w:sz="4" w:space="0" w:color="000000" w:themeColor="text1"/>
            </w:tcBorders>
          </w:tcPr>
          <w:p w14:paraId="4154636E" w14:textId="77777777" w:rsidR="000D5736" w:rsidRPr="001A2CF2" w:rsidRDefault="000D5736" w:rsidP="00E627AC">
            <w:pPr>
              <w:rPr>
                <w:rFonts w:cs="Arial"/>
                <w:szCs w:val="20"/>
              </w:rPr>
            </w:pPr>
            <w:r w:rsidRPr="001A2CF2">
              <w:rPr>
                <w:rFonts w:cs="Arial"/>
                <w:szCs w:val="20"/>
              </w:rPr>
              <w:lastRenderedPageBreak/>
              <w:t>2.1</w:t>
            </w:r>
          </w:p>
        </w:tc>
        <w:tc>
          <w:tcPr>
            <w:tcW w:w="1710" w:type="dxa"/>
            <w:tcBorders>
              <w:bottom w:val="single" w:sz="4" w:space="0" w:color="000000" w:themeColor="text1"/>
            </w:tcBorders>
          </w:tcPr>
          <w:p w14:paraId="5D774681" w14:textId="77777777" w:rsidR="000D5736" w:rsidRPr="001A2CF2" w:rsidRDefault="000D5736" w:rsidP="00E627AC">
            <w:pPr>
              <w:rPr>
                <w:rFonts w:cs="Arial"/>
                <w:szCs w:val="20"/>
              </w:rPr>
            </w:pPr>
          </w:p>
        </w:tc>
      </w:tr>
      <w:tr w:rsidR="000D5736" w:rsidRPr="00842155" w14:paraId="1A920B71" w14:textId="77777777" w:rsidTr="004475B2">
        <w:tc>
          <w:tcPr>
            <w:tcW w:w="9600" w:type="dxa"/>
            <w:tcBorders>
              <w:right w:val="single" w:sz="4" w:space="0" w:color="000000" w:themeColor="text1"/>
            </w:tcBorders>
            <w:shd w:val="clear" w:color="auto" w:fill="D8D9DA"/>
            <w:tcMar>
              <w:top w:w="115" w:type="dxa"/>
              <w:left w:w="115" w:type="dxa"/>
              <w:bottom w:w="115" w:type="dxa"/>
              <w:right w:w="115" w:type="dxa"/>
            </w:tcMar>
          </w:tcPr>
          <w:p w14:paraId="6B0B7403" w14:textId="77777777" w:rsidR="000D5736" w:rsidRDefault="000D5736" w:rsidP="00E627AC">
            <w:pPr>
              <w:tabs>
                <w:tab w:val="left" w:pos="0"/>
                <w:tab w:val="left" w:pos="3720"/>
              </w:tabs>
              <w:outlineLvl w:val="0"/>
              <w:rPr>
                <w:rFonts w:eastAsia="Arial" w:cs="Arial"/>
                <w:i/>
                <w:iCs/>
              </w:rPr>
            </w:pPr>
            <w:r w:rsidRPr="4948C66D">
              <w:rPr>
                <w:rFonts w:eastAsia="Arial" w:cs="Arial"/>
                <w:b/>
                <w:bCs/>
                <w:i/>
                <w:iCs/>
                <w:sz w:val="22"/>
                <w:szCs w:val="22"/>
              </w:rPr>
              <w:t>Graded Assignments</w:t>
            </w:r>
          </w:p>
          <w:p w14:paraId="316E9293" w14:textId="77777777" w:rsidR="000D5736" w:rsidRPr="005B10FE" w:rsidRDefault="000D5736" w:rsidP="00E627AC">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710" w:type="dxa"/>
            <w:tcBorders>
              <w:left w:val="single" w:sz="4" w:space="0" w:color="000000" w:themeColor="text1"/>
            </w:tcBorders>
            <w:shd w:val="clear" w:color="auto" w:fill="D8D9DA"/>
          </w:tcPr>
          <w:p w14:paraId="79F9D210" w14:textId="77777777" w:rsidR="000D5736" w:rsidRPr="005B10FE" w:rsidRDefault="000D5736" w:rsidP="00E627AC">
            <w:pPr>
              <w:tabs>
                <w:tab w:val="left" w:pos="0"/>
                <w:tab w:val="left" w:pos="3720"/>
              </w:tabs>
              <w:outlineLvl w:val="0"/>
              <w:rPr>
                <w:rFonts w:eastAsia="Arial" w:cs="Arial"/>
                <w:b/>
                <w:bCs/>
                <w:i/>
                <w:iCs/>
              </w:rPr>
            </w:pPr>
            <w:r w:rsidRPr="4948C66D">
              <w:rPr>
                <w:rFonts w:eastAsia="Arial" w:cs="Arial"/>
                <w:b/>
                <w:bCs/>
                <w:i/>
                <w:iCs/>
              </w:rPr>
              <w:t>Alignment</w:t>
            </w:r>
          </w:p>
        </w:tc>
        <w:tc>
          <w:tcPr>
            <w:tcW w:w="1710" w:type="dxa"/>
            <w:tcBorders>
              <w:left w:val="single" w:sz="4" w:space="0" w:color="000000" w:themeColor="text1"/>
            </w:tcBorders>
            <w:shd w:val="clear" w:color="auto" w:fill="D8D9DA"/>
          </w:tcPr>
          <w:p w14:paraId="7FFCA6A5" w14:textId="77777777" w:rsidR="000D5736" w:rsidRPr="005B10FE" w:rsidRDefault="000D5736" w:rsidP="00E627AC">
            <w:pPr>
              <w:rPr>
                <w:rFonts w:eastAsia="Arial" w:cs="Arial"/>
                <w:b/>
                <w:bCs/>
                <w:i/>
                <w:iCs/>
              </w:rPr>
            </w:pPr>
            <w:r w:rsidRPr="4948C66D">
              <w:rPr>
                <w:rFonts w:eastAsia="Arial" w:cs="Arial"/>
                <w:b/>
                <w:bCs/>
                <w:i/>
                <w:iCs/>
              </w:rPr>
              <w:t>AIE</w:t>
            </w:r>
          </w:p>
        </w:tc>
      </w:tr>
      <w:tr w:rsidR="0016766F" w:rsidRPr="00842155" w14:paraId="0CE068B9" w14:textId="77777777" w:rsidTr="004475B2">
        <w:tc>
          <w:tcPr>
            <w:tcW w:w="9600" w:type="dxa"/>
            <w:tcBorders>
              <w:bottom w:val="single" w:sz="4" w:space="0" w:color="000000" w:themeColor="text1"/>
            </w:tcBorders>
            <w:tcMar>
              <w:top w:w="115" w:type="dxa"/>
              <w:left w:w="115" w:type="dxa"/>
              <w:bottom w:w="115" w:type="dxa"/>
              <w:right w:w="115" w:type="dxa"/>
            </w:tcMar>
          </w:tcPr>
          <w:p w14:paraId="6FCDBF7F" w14:textId="77777777" w:rsidR="0016766F" w:rsidRDefault="0016766F" w:rsidP="0016766F">
            <w:pPr>
              <w:tabs>
                <w:tab w:val="left" w:pos="2329"/>
              </w:tabs>
              <w:rPr>
                <w:rFonts w:eastAsia="Arial" w:cs="Arial"/>
                <w:b/>
                <w:bCs/>
              </w:rPr>
            </w:pPr>
            <w:r>
              <w:rPr>
                <w:rFonts w:eastAsia="Arial" w:cs="Arial"/>
                <w:b/>
                <w:bCs/>
              </w:rPr>
              <w:t xml:space="preserve">Discussion: </w:t>
            </w:r>
            <w:r w:rsidRPr="43DA40D4">
              <w:rPr>
                <w:rFonts w:eastAsia="Arial" w:cs="Arial"/>
                <w:b/>
                <w:bCs/>
              </w:rPr>
              <w:t>Privatization in K–12</w:t>
            </w:r>
            <w:r w:rsidR="002F7FBE">
              <w:rPr>
                <w:rFonts w:eastAsia="Arial" w:cs="Arial"/>
                <w:b/>
                <w:bCs/>
              </w:rPr>
              <w:t xml:space="preserve"> and Higher Education</w:t>
            </w:r>
          </w:p>
          <w:p w14:paraId="433855FC" w14:textId="77777777" w:rsidR="0016766F" w:rsidRDefault="0016766F" w:rsidP="0016766F">
            <w:pPr>
              <w:tabs>
                <w:tab w:val="left" w:pos="2329"/>
              </w:tabs>
              <w:rPr>
                <w:rFonts w:cs="Arial"/>
                <w:szCs w:val="20"/>
              </w:rPr>
            </w:pPr>
          </w:p>
          <w:p w14:paraId="63477F49" w14:textId="4E540216" w:rsidR="00CA7497" w:rsidRPr="00CA7497" w:rsidRDefault="00CA7497" w:rsidP="00CA7497">
            <w:pPr>
              <w:tabs>
                <w:tab w:val="left" w:pos="2329"/>
              </w:tabs>
              <w:rPr>
                <w:rFonts w:eastAsia="Arial" w:cs="Arial"/>
                <w:bCs/>
              </w:rPr>
            </w:pPr>
            <w:r>
              <w:rPr>
                <w:rFonts w:eastAsia="Arial" w:cs="Arial"/>
                <w:b/>
                <w:bCs/>
              </w:rPr>
              <w:t xml:space="preserve">Select </w:t>
            </w:r>
            <w:r w:rsidRPr="00E9214D">
              <w:rPr>
                <w:rFonts w:eastAsia="Arial" w:cs="Arial"/>
                <w:bCs/>
              </w:rPr>
              <w:t>one of these options to discuss:</w:t>
            </w:r>
            <w:r>
              <w:rPr>
                <w:rFonts w:eastAsia="Arial" w:cs="Arial"/>
                <w:b/>
                <w:bCs/>
              </w:rPr>
              <w:t xml:space="preserve"> </w:t>
            </w:r>
            <w:r>
              <w:rPr>
                <w:rFonts w:eastAsia="Arial" w:cs="Arial"/>
                <w:bCs/>
              </w:rPr>
              <w:t>p</w:t>
            </w:r>
            <w:r w:rsidRPr="00CA7497">
              <w:rPr>
                <w:rFonts w:eastAsia="Arial" w:cs="Arial"/>
                <w:bCs/>
              </w:rPr>
              <w:t xml:space="preserve">rivatization </w:t>
            </w:r>
            <w:r>
              <w:rPr>
                <w:rFonts w:eastAsia="Arial" w:cs="Arial"/>
                <w:bCs/>
              </w:rPr>
              <w:t xml:space="preserve">in </w:t>
            </w:r>
            <w:r w:rsidRPr="00CA7497">
              <w:rPr>
                <w:rFonts w:eastAsia="Arial" w:cs="Arial"/>
                <w:bCs/>
              </w:rPr>
              <w:t xml:space="preserve">K–12 </w:t>
            </w:r>
            <w:r>
              <w:rPr>
                <w:rFonts w:eastAsia="Arial" w:cs="Arial"/>
                <w:bCs/>
              </w:rPr>
              <w:t>or</w:t>
            </w:r>
            <w:r w:rsidRPr="00CA7497">
              <w:rPr>
                <w:rFonts w:eastAsia="Arial" w:cs="Arial"/>
                <w:bCs/>
              </w:rPr>
              <w:t xml:space="preserve"> </w:t>
            </w:r>
            <w:r>
              <w:rPr>
                <w:rFonts w:eastAsia="Arial" w:cs="Arial"/>
                <w:bCs/>
              </w:rPr>
              <w:t xml:space="preserve">privatization in </w:t>
            </w:r>
            <w:r w:rsidR="00EC2412">
              <w:rPr>
                <w:rFonts w:eastAsia="Arial" w:cs="Arial"/>
                <w:bCs/>
              </w:rPr>
              <w:t>h</w:t>
            </w:r>
            <w:r w:rsidRPr="00CA7497">
              <w:rPr>
                <w:rFonts w:eastAsia="Arial" w:cs="Arial"/>
                <w:bCs/>
              </w:rPr>
              <w:t xml:space="preserve">igher </w:t>
            </w:r>
            <w:r w:rsidR="00EC2412">
              <w:rPr>
                <w:rFonts w:eastAsia="Arial" w:cs="Arial"/>
                <w:bCs/>
              </w:rPr>
              <w:t>e</w:t>
            </w:r>
            <w:r w:rsidRPr="00CA7497">
              <w:rPr>
                <w:rFonts w:eastAsia="Arial" w:cs="Arial"/>
                <w:bCs/>
              </w:rPr>
              <w:t>ducation</w:t>
            </w:r>
          </w:p>
          <w:p w14:paraId="48EAEC16" w14:textId="77777777" w:rsidR="00CA7497" w:rsidRDefault="00CA7497" w:rsidP="0016766F">
            <w:pPr>
              <w:tabs>
                <w:tab w:val="left" w:pos="2329"/>
              </w:tabs>
              <w:rPr>
                <w:rFonts w:eastAsia="Arial" w:cs="Arial"/>
                <w:b/>
                <w:bCs/>
              </w:rPr>
            </w:pPr>
          </w:p>
          <w:p w14:paraId="776FD64A" w14:textId="58F40301" w:rsidR="0016766F" w:rsidRDefault="0016766F" w:rsidP="0016766F">
            <w:pPr>
              <w:tabs>
                <w:tab w:val="left" w:pos="2329"/>
              </w:tabs>
              <w:rPr>
                <w:rFonts w:eastAsia="Arial" w:cs="Arial"/>
              </w:rPr>
            </w:pPr>
            <w:r w:rsidRPr="43DA40D4">
              <w:rPr>
                <w:rFonts w:eastAsia="Arial" w:cs="Arial"/>
                <w:b/>
                <w:bCs/>
              </w:rPr>
              <w:t>Respond</w:t>
            </w:r>
            <w:r w:rsidRPr="43DA40D4">
              <w:rPr>
                <w:rFonts w:eastAsia="Arial" w:cs="Arial"/>
              </w:rPr>
              <w:t xml:space="preserve"> to the following discussion question</w:t>
            </w:r>
            <w:r w:rsidR="00EC2412">
              <w:rPr>
                <w:rFonts w:eastAsia="Arial" w:cs="Arial"/>
              </w:rPr>
              <w:t>s</w:t>
            </w:r>
            <w:r w:rsidRPr="43DA40D4">
              <w:rPr>
                <w:rFonts w:eastAsia="Arial" w:cs="Arial"/>
              </w:rPr>
              <w:t xml:space="preserve"> in the Privatization in K–12 </w:t>
            </w:r>
            <w:r w:rsidR="002F7FBE">
              <w:rPr>
                <w:rFonts w:eastAsia="Arial" w:cs="Arial"/>
              </w:rPr>
              <w:t xml:space="preserve">and Higher Education </w:t>
            </w:r>
            <w:r w:rsidRPr="43DA40D4">
              <w:rPr>
                <w:rFonts w:eastAsia="Arial" w:cs="Arial"/>
              </w:rPr>
              <w:t xml:space="preserve">discussion forum by </w:t>
            </w:r>
            <w:r>
              <w:rPr>
                <w:rFonts w:eastAsia="Arial" w:cs="Arial"/>
                <w:bCs/>
              </w:rPr>
              <w:t>Thursday 11:59 p.m. (EST)</w:t>
            </w:r>
            <w:r w:rsidRPr="43DA40D4">
              <w:rPr>
                <w:rFonts w:eastAsia="Arial" w:cs="Arial"/>
              </w:rPr>
              <w:t xml:space="preserve">: </w:t>
            </w:r>
          </w:p>
          <w:p w14:paraId="187CCDF8" w14:textId="77777777" w:rsidR="0016766F" w:rsidRDefault="0016766F" w:rsidP="0016766F">
            <w:pPr>
              <w:tabs>
                <w:tab w:val="left" w:pos="2329"/>
              </w:tabs>
              <w:rPr>
                <w:rFonts w:eastAsia="Arial" w:cs="Arial"/>
              </w:rPr>
            </w:pPr>
          </w:p>
          <w:p w14:paraId="06F66AF4" w14:textId="77777777" w:rsidR="002F7FBE" w:rsidRPr="002F7FBE" w:rsidRDefault="0016766F" w:rsidP="00E9214D">
            <w:pPr>
              <w:pStyle w:val="AssignmentsLevel2"/>
            </w:pPr>
            <w:r w:rsidRPr="00CD2454">
              <w:rPr>
                <w:rFonts w:eastAsia="Arial"/>
              </w:rPr>
              <w:t>How is the privatization movement changing both publi</w:t>
            </w:r>
            <w:r w:rsidR="00CD2454" w:rsidRPr="00CD2454">
              <w:rPr>
                <w:rFonts w:eastAsia="Arial"/>
              </w:rPr>
              <w:t>c and private education</w:t>
            </w:r>
            <w:r w:rsidR="00CD2454">
              <w:rPr>
                <w:rFonts w:eastAsia="Arial"/>
              </w:rPr>
              <w:t>?</w:t>
            </w:r>
          </w:p>
          <w:p w14:paraId="3671CD89" w14:textId="5C253B73" w:rsidR="0016766F" w:rsidRPr="002F7FBE" w:rsidRDefault="002F7FBE" w:rsidP="00E9214D">
            <w:pPr>
              <w:pStyle w:val="AssignmentsLevel2"/>
            </w:pPr>
            <w:r>
              <w:rPr>
                <w:rFonts w:eastAsia="Arial"/>
              </w:rPr>
              <w:t>Ravitch believes that the</w:t>
            </w:r>
            <w:r w:rsidRPr="002F7FBE">
              <w:rPr>
                <w:rFonts w:eastAsia="Arial"/>
              </w:rPr>
              <w:t xml:space="preserve"> privatization movement is driven not by an interest in </w:t>
            </w:r>
            <w:r w:rsidR="00CA7497">
              <w:rPr>
                <w:rFonts w:eastAsia="Arial"/>
              </w:rPr>
              <w:t>students</w:t>
            </w:r>
            <w:r>
              <w:rPr>
                <w:rFonts w:eastAsia="Arial"/>
              </w:rPr>
              <w:t>. Do you agree or disagree</w:t>
            </w:r>
            <w:r w:rsidR="00EC2412">
              <w:rPr>
                <w:rFonts w:eastAsia="Arial"/>
              </w:rPr>
              <w:t>? W</w:t>
            </w:r>
            <w:r>
              <w:rPr>
                <w:rFonts w:eastAsia="Arial"/>
              </w:rPr>
              <w:t>hy?</w:t>
            </w:r>
            <w:r w:rsidR="00CD2454" w:rsidRPr="002F7FBE">
              <w:rPr>
                <w:rFonts w:eastAsia="Arial"/>
              </w:rPr>
              <w:br/>
            </w:r>
          </w:p>
          <w:p w14:paraId="46E6D1C4" w14:textId="1B669B2C" w:rsidR="0016766F" w:rsidRPr="43DA40D4" w:rsidRDefault="0016766F" w:rsidP="0016766F">
            <w:pPr>
              <w:tabs>
                <w:tab w:val="left" w:pos="2329"/>
              </w:tabs>
              <w:rPr>
                <w:rFonts w:eastAsia="Arial" w:cs="Arial"/>
                <w:b/>
                <w:bCs/>
              </w:rPr>
            </w:pPr>
            <w:r w:rsidRPr="00927EC5">
              <w:rPr>
                <w:rFonts w:eastAsia="Arial"/>
                <w:b/>
                <w:bCs/>
              </w:rPr>
              <w:t xml:space="preserve">Post </w:t>
            </w:r>
            <w:r w:rsidRPr="00927EC5">
              <w:rPr>
                <w:rFonts w:eastAsia="Arial"/>
                <w:bCs/>
              </w:rPr>
              <w:t xml:space="preserve">constructive criticism, clarification, additional questions, or your own relevant thoughts to </w:t>
            </w:r>
            <w:r w:rsidR="00EC2412">
              <w:rPr>
                <w:rFonts w:eastAsia="Arial"/>
                <w:bCs/>
              </w:rPr>
              <w:t>3</w:t>
            </w:r>
            <w:r w:rsidR="00EC2412" w:rsidRPr="00927EC5">
              <w:rPr>
                <w:rFonts w:eastAsia="Arial"/>
                <w:bCs/>
              </w:rPr>
              <w:t xml:space="preserve"> </w:t>
            </w:r>
            <w:r w:rsidRPr="00927EC5">
              <w:rPr>
                <w:rFonts w:eastAsia="Arial"/>
                <w:bCs/>
              </w:rPr>
              <w:t>of your classmates' posts by 11:59 p.m. (EST) on Sunday.</w:t>
            </w:r>
          </w:p>
        </w:tc>
        <w:tc>
          <w:tcPr>
            <w:tcW w:w="1710" w:type="dxa"/>
            <w:tcBorders>
              <w:bottom w:val="single" w:sz="4" w:space="0" w:color="000000" w:themeColor="text1"/>
            </w:tcBorders>
          </w:tcPr>
          <w:p w14:paraId="200A339B" w14:textId="77777777" w:rsidR="0016766F" w:rsidRPr="43DA40D4" w:rsidRDefault="0016766F" w:rsidP="0016766F">
            <w:pPr>
              <w:rPr>
                <w:rFonts w:eastAsia="Arial" w:cs="Arial"/>
              </w:rPr>
            </w:pPr>
            <w:r w:rsidRPr="43DA40D4">
              <w:rPr>
                <w:rFonts w:eastAsia="Arial" w:cs="Arial"/>
              </w:rPr>
              <w:t>2.2, 2.3</w:t>
            </w:r>
          </w:p>
        </w:tc>
        <w:tc>
          <w:tcPr>
            <w:tcW w:w="1710" w:type="dxa"/>
            <w:tcBorders>
              <w:bottom w:val="single" w:sz="4" w:space="0" w:color="000000" w:themeColor="text1"/>
            </w:tcBorders>
          </w:tcPr>
          <w:p w14:paraId="426A8E43" w14:textId="77777777" w:rsidR="0016766F" w:rsidRPr="43DA40D4" w:rsidRDefault="0016766F" w:rsidP="0016766F">
            <w:pPr>
              <w:rPr>
                <w:rFonts w:eastAsia="Arial" w:cs="Arial"/>
              </w:rPr>
            </w:pPr>
            <w:r w:rsidRPr="43DA40D4">
              <w:rPr>
                <w:rFonts w:eastAsia="Arial" w:cs="Arial"/>
              </w:rPr>
              <w:t xml:space="preserve">Discussion: </w:t>
            </w:r>
            <w:r w:rsidRPr="43DA40D4">
              <w:rPr>
                <w:rFonts w:eastAsia="Arial" w:cs="Arial"/>
                <w:b/>
                <w:bCs/>
              </w:rPr>
              <w:t>1.5 hours</w:t>
            </w:r>
          </w:p>
        </w:tc>
      </w:tr>
      <w:tr w:rsidR="0016766F" w:rsidRPr="00842155" w14:paraId="66897929" w14:textId="77777777" w:rsidTr="002F193B">
        <w:tc>
          <w:tcPr>
            <w:tcW w:w="9600" w:type="dxa"/>
            <w:tcMar>
              <w:top w:w="115" w:type="dxa"/>
              <w:left w:w="115" w:type="dxa"/>
              <w:bottom w:w="115" w:type="dxa"/>
              <w:right w:w="115" w:type="dxa"/>
            </w:tcMar>
          </w:tcPr>
          <w:p w14:paraId="181E4685" w14:textId="77777777" w:rsidR="0016766F" w:rsidRDefault="0016766F" w:rsidP="0016766F">
            <w:pPr>
              <w:tabs>
                <w:tab w:val="left" w:pos="2329"/>
              </w:tabs>
              <w:rPr>
                <w:rFonts w:eastAsia="Arial" w:cs="Arial"/>
                <w:b/>
                <w:bCs/>
              </w:rPr>
            </w:pPr>
            <w:r w:rsidRPr="43DA40D4">
              <w:rPr>
                <w:rFonts w:eastAsia="Arial" w:cs="Arial"/>
                <w:b/>
                <w:bCs/>
              </w:rPr>
              <w:t>Research Project: List of References</w:t>
            </w:r>
          </w:p>
          <w:p w14:paraId="5C841077" w14:textId="77777777" w:rsidR="0016766F" w:rsidRDefault="0016766F" w:rsidP="0016766F">
            <w:pPr>
              <w:tabs>
                <w:tab w:val="left" w:pos="2329"/>
              </w:tabs>
              <w:rPr>
                <w:rFonts w:cs="Arial"/>
                <w:b/>
                <w:szCs w:val="20"/>
              </w:rPr>
            </w:pPr>
          </w:p>
          <w:p w14:paraId="51788F41" w14:textId="77777777" w:rsidR="0016766F" w:rsidRDefault="0016766F" w:rsidP="0016766F">
            <w:pPr>
              <w:tabs>
                <w:tab w:val="left" w:pos="2329"/>
              </w:tabs>
              <w:rPr>
                <w:rFonts w:eastAsia="Arial" w:cs="Arial"/>
              </w:rPr>
            </w:pPr>
            <w:r w:rsidRPr="43DA40D4">
              <w:rPr>
                <w:rFonts w:eastAsia="Arial" w:cs="Arial"/>
                <w:b/>
                <w:bCs/>
              </w:rPr>
              <w:t>Create</w:t>
            </w:r>
            <w:r w:rsidRPr="43DA40D4">
              <w:rPr>
                <w:rFonts w:eastAsia="Arial" w:cs="Arial"/>
              </w:rPr>
              <w:t xml:space="preserve"> a list of references for your teams’ assigned institution.</w:t>
            </w:r>
          </w:p>
          <w:p w14:paraId="191C8B47" w14:textId="77777777" w:rsidR="0016766F" w:rsidRDefault="0016766F" w:rsidP="0016766F">
            <w:pPr>
              <w:tabs>
                <w:tab w:val="left" w:pos="2329"/>
              </w:tabs>
              <w:rPr>
                <w:rFonts w:cs="Arial"/>
                <w:szCs w:val="20"/>
              </w:rPr>
            </w:pPr>
          </w:p>
          <w:p w14:paraId="7717F463" w14:textId="4A5BAC25" w:rsidR="0016766F" w:rsidRDefault="0016766F" w:rsidP="0016766F">
            <w:pPr>
              <w:tabs>
                <w:tab w:val="left" w:pos="2329"/>
              </w:tabs>
              <w:rPr>
                <w:rFonts w:eastAsia="Arial" w:cs="Arial"/>
              </w:rPr>
            </w:pPr>
            <w:r w:rsidRPr="43DA40D4">
              <w:rPr>
                <w:rFonts w:eastAsia="Arial" w:cs="Arial"/>
                <w:b/>
                <w:bCs/>
              </w:rPr>
              <w:t>Identify</w:t>
            </w:r>
            <w:r w:rsidRPr="43DA40D4">
              <w:rPr>
                <w:rFonts w:eastAsia="Arial" w:cs="Arial"/>
              </w:rPr>
              <w:t xml:space="preserve"> 10 sources that may be useful for answering your research</w:t>
            </w:r>
            <w:r w:rsidR="00EC2412">
              <w:rPr>
                <w:rFonts w:eastAsia="Arial" w:cs="Arial"/>
              </w:rPr>
              <w:t>-</w:t>
            </w:r>
            <w:r w:rsidRPr="43DA40D4">
              <w:rPr>
                <w:rFonts w:eastAsia="Arial" w:cs="Arial"/>
              </w:rPr>
              <w:t>guiding questions. Appropriate references include books, news or journal articles, websites, and official documents.</w:t>
            </w:r>
          </w:p>
          <w:p w14:paraId="6D0772BF" w14:textId="77777777" w:rsidR="0016766F" w:rsidRDefault="0016766F" w:rsidP="0016766F">
            <w:pPr>
              <w:tabs>
                <w:tab w:val="left" w:pos="2329"/>
              </w:tabs>
              <w:rPr>
                <w:rFonts w:cs="Arial"/>
                <w:szCs w:val="20"/>
              </w:rPr>
            </w:pPr>
          </w:p>
          <w:p w14:paraId="51CA0218" w14:textId="77777777" w:rsidR="0016766F" w:rsidRDefault="0016766F" w:rsidP="0016766F">
            <w:pPr>
              <w:tabs>
                <w:tab w:val="left" w:pos="2329"/>
              </w:tabs>
              <w:rPr>
                <w:rFonts w:eastAsia="Arial" w:cs="Arial"/>
                <w:b/>
                <w:bCs/>
              </w:rPr>
            </w:pPr>
            <w:r w:rsidRPr="43DA40D4">
              <w:rPr>
                <w:rFonts w:eastAsia="Arial" w:cs="Arial"/>
                <w:b/>
                <w:bCs/>
              </w:rPr>
              <w:t>Submit</w:t>
            </w:r>
            <w:r w:rsidRPr="43DA40D4">
              <w:rPr>
                <w:rFonts w:eastAsia="Arial" w:cs="Arial"/>
              </w:rPr>
              <w:t xml:space="preserve"> your list of references as</w:t>
            </w:r>
            <w:r>
              <w:rPr>
                <w:rFonts w:eastAsia="Arial" w:cs="Arial"/>
              </w:rPr>
              <w:t xml:space="preserve"> a team by Friday </w:t>
            </w:r>
            <w:r w:rsidRPr="00A1500B">
              <w:rPr>
                <w:rFonts w:eastAsia="Arial" w:cs="Arial"/>
                <w:bCs/>
              </w:rPr>
              <w:t>11:59 p.m. (EST).</w:t>
            </w:r>
          </w:p>
        </w:tc>
        <w:tc>
          <w:tcPr>
            <w:tcW w:w="1710" w:type="dxa"/>
          </w:tcPr>
          <w:p w14:paraId="4DBF4489" w14:textId="77777777" w:rsidR="0016766F" w:rsidRDefault="0016766F" w:rsidP="0016766F">
            <w:pPr>
              <w:rPr>
                <w:rFonts w:eastAsia="Arial" w:cs="Arial"/>
              </w:rPr>
            </w:pPr>
            <w:r w:rsidRPr="43DA40D4">
              <w:rPr>
                <w:rFonts w:eastAsia="Arial" w:cs="Arial"/>
              </w:rPr>
              <w:t>2.1,</w:t>
            </w:r>
            <w:r>
              <w:rPr>
                <w:rFonts w:eastAsia="Arial" w:cs="Arial"/>
              </w:rPr>
              <w:t xml:space="preserve"> 2.2,</w:t>
            </w:r>
            <w:r w:rsidRPr="43DA40D4">
              <w:rPr>
                <w:rFonts w:eastAsia="Arial" w:cs="Arial"/>
              </w:rPr>
              <w:t xml:space="preserve"> 2.3</w:t>
            </w:r>
            <w:r>
              <w:rPr>
                <w:rFonts w:eastAsia="Arial" w:cs="Arial"/>
              </w:rPr>
              <w:t>, 2.4</w:t>
            </w:r>
          </w:p>
        </w:tc>
        <w:tc>
          <w:tcPr>
            <w:tcW w:w="1710" w:type="dxa"/>
          </w:tcPr>
          <w:p w14:paraId="3DB5123D" w14:textId="77777777" w:rsidR="0016766F" w:rsidRDefault="0016766F" w:rsidP="0016766F">
            <w:pPr>
              <w:rPr>
                <w:rFonts w:eastAsia="Arial" w:cs="Arial"/>
              </w:rPr>
            </w:pPr>
            <w:r w:rsidRPr="43DA40D4">
              <w:rPr>
                <w:rFonts w:eastAsia="Arial" w:cs="Arial"/>
              </w:rPr>
              <w:t xml:space="preserve">Group Discussion &amp; Private Post: </w:t>
            </w:r>
            <w:r w:rsidRPr="43DA40D4">
              <w:rPr>
                <w:rFonts w:eastAsia="Arial" w:cs="Arial"/>
                <w:b/>
                <w:bCs/>
              </w:rPr>
              <w:t>2 hours</w:t>
            </w:r>
          </w:p>
        </w:tc>
      </w:tr>
      <w:tr w:rsidR="002F193B" w:rsidRPr="00842155" w14:paraId="1F1E60CC" w14:textId="77777777" w:rsidTr="004475B2">
        <w:tc>
          <w:tcPr>
            <w:tcW w:w="9600" w:type="dxa"/>
            <w:tcBorders>
              <w:bottom w:val="single" w:sz="4" w:space="0" w:color="000000" w:themeColor="text1"/>
            </w:tcBorders>
            <w:tcMar>
              <w:top w:w="115" w:type="dxa"/>
              <w:left w:w="115" w:type="dxa"/>
              <w:bottom w:w="115" w:type="dxa"/>
              <w:right w:w="115" w:type="dxa"/>
            </w:tcMar>
          </w:tcPr>
          <w:p w14:paraId="2E0DD289" w14:textId="77777777" w:rsidR="002F193B" w:rsidRDefault="002F193B" w:rsidP="002F193B">
            <w:pPr>
              <w:tabs>
                <w:tab w:val="left" w:pos="2329"/>
              </w:tabs>
              <w:rPr>
                <w:rFonts w:eastAsia="Arial" w:cs="Arial"/>
                <w:b/>
                <w:bCs/>
              </w:rPr>
            </w:pPr>
            <w:r w:rsidRPr="43DA40D4">
              <w:rPr>
                <w:rFonts w:eastAsia="Arial" w:cs="Arial"/>
                <w:b/>
                <w:bCs/>
              </w:rPr>
              <w:t>Research Project: Presentation</w:t>
            </w:r>
            <w:r>
              <w:rPr>
                <w:rFonts w:eastAsia="Arial" w:cs="Arial"/>
                <w:b/>
                <w:bCs/>
              </w:rPr>
              <w:t xml:space="preserve"> and Discussion</w:t>
            </w:r>
          </w:p>
          <w:p w14:paraId="6352926E" w14:textId="77777777" w:rsidR="002F193B" w:rsidRPr="004909E9" w:rsidRDefault="002F193B" w:rsidP="002F193B">
            <w:pPr>
              <w:tabs>
                <w:tab w:val="left" w:pos="2329"/>
              </w:tabs>
              <w:rPr>
                <w:rFonts w:cs="Arial"/>
                <w:szCs w:val="20"/>
              </w:rPr>
            </w:pPr>
          </w:p>
          <w:p w14:paraId="71C87CCB" w14:textId="77777777" w:rsidR="002F193B" w:rsidRPr="004909E9" w:rsidRDefault="002F193B" w:rsidP="002F193B">
            <w:pPr>
              <w:tabs>
                <w:tab w:val="left" w:pos="2329"/>
              </w:tabs>
              <w:rPr>
                <w:rFonts w:eastAsia="Arial" w:cs="Arial"/>
              </w:rPr>
            </w:pPr>
            <w:r w:rsidRPr="43DA40D4">
              <w:rPr>
                <w:rFonts w:eastAsia="Arial" w:cs="Arial"/>
              </w:rPr>
              <w:t>During Residency I, you will deliver a presentation of your team’s research and findings. You will have time on Saturday to work with your team</w:t>
            </w:r>
            <w:r>
              <w:rPr>
                <w:rFonts w:eastAsia="Arial" w:cs="Arial"/>
              </w:rPr>
              <w:t>. Y</w:t>
            </w:r>
            <w:r w:rsidRPr="43DA40D4">
              <w:rPr>
                <w:rFonts w:eastAsia="Arial" w:cs="Arial"/>
              </w:rPr>
              <w:t xml:space="preserve">ou will deliver the presentation on Sunday and submit it in </w:t>
            </w:r>
            <w:proofErr w:type="spellStart"/>
            <w:r w:rsidRPr="43DA40D4">
              <w:rPr>
                <w:rFonts w:eastAsia="Arial" w:cs="Arial"/>
              </w:rPr>
              <w:t>BlackBoard</w:t>
            </w:r>
            <w:proofErr w:type="spellEnd"/>
            <w:r w:rsidRPr="43DA40D4">
              <w:rPr>
                <w:rFonts w:eastAsia="Arial" w:cs="Arial"/>
              </w:rPr>
              <w:t>.</w:t>
            </w:r>
          </w:p>
          <w:p w14:paraId="33687B19" w14:textId="77777777" w:rsidR="002F193B" w:rsidRPr="004909E9" w:rsidRDefault="002F193B" w:rsidP="002F193B">
            <w:pPr>
              <w:tabs>
                <w:tab w:val="left" w:pos="2329"/>
              </w:tabs>
              <w:rPr>
                <w:rFonts w:cs="Arial"/>
                <w:szCs w:val="20"/>
              </w:rPr>
            </w:pPr>
          </w:p>
          <w:p w14:paraId="4A473198" w14:textId="77777777" w:rsidR="002F193B" w:rsidRDefault="002F193B" w:rsidP="002F193B">
            <w:pPr>
              <w:rPr>
                <w:rFonts w:eastAsia="Arial" w:cs="Arial"/>
              </w:rPr>
            </w:pPr>
            <w:r w:rsidRPr="43DA40D4">
              <w:rPr>
                <w:rFonts w:eastAsia="Arial" w:cs="Arial"/>
                <w:b/>
                <w:bCs/>
              </w:rPr>
              <w:lastRenderedPageBreak/>
              <w:t>Prepare</w:t>
            </w:r>
            <w:r w:rsidRPr="43DA40D4">
              <w:rPr>
                <w:rFonts w:eastAsia="Arial" w:cs="Arial"/>
              </w:rPr>
              <w:t xml:space="preserve"> a 10- to 20-minute presentation that summarizes your team’s research and findings. You may use presentation software of your choice, such as Microsoft</w:t>
            </w:r>
            <w:r w:rsidRPr="43DA40D4">
              <w:rPr>
                <w:rFonts w:eastAsia="Arial" w:cs="Arial"/>
                <w:vertAlign w:val="superscript"/>
              </w:rPr>
              <w:t>®</w:t>
            </w:r>
            <w:r w:rsidRPr="43DA40D4">
              <w:rPr>
                <w:rFonts w:eastAsia="Arial" w:cs="Arial"/>
              </w:rPr>
              <w:t xml:space="preserve"> PowerPoint or Prezi.</w:t>
            </w:r>
          </w:p>
          <w:p w14:paraId="284660F2" w14:textId="77777777" w:rsidR="002F193B" w:rsidRDefault="002F193B" w:rsidP="002F193B">
            <w:pPr>
              <w:rPr>
                <w:rFonts w:cs="Arial"/>
                <w:szCs w:val="20"/>
              </w:rPr>
            </w:pPr>
          </w:p>
          <w:p w14:paraId="79630647" w14:textId="2F01FDC1" w:rsidR="002F193B" w:rsidRPr="43DA40D4" w:rsidRDefault="002F193B" w:rsidP="002F193B">
            <w:pPr>
              <w:tabs>
                <w:tab w:val="left" w:pos="2329"/>
              </w:tabs>
              <w:rPr>
                <w:rFonts w:eastAsia="Arial" w:cs="Arial"/>
                <w:b/>
                <w:bCs/>
              </w:rPr>
            </w:pPr>
            <w:r w:rsidRPr="43DA40D4">
              <w:rPr>
                <w:rFonts w:eastAsia="Arial" w:cs="Arial"/>
                <w:b/>
                <w:bCs/>
              </w:rPr>
              <w:t>Submit</w:t>
            </w:r>
            <w:r w:rsidRPr="43DA40D4">
              <w:rPr>
                <w:rFonts w:eastAsia="Arial" w:cs="Arial"/>
              </w:rPr>
              <w:t xml:space="preserve"> your presentation individually</w:t>
            </w:r>
            <w:r>
              <w:rPr>
                <w:rFonts w:eastAsia="Arial" w:cs="Arial"/>
              </w:rPr>
              <w:t xml:space="preserve"> </w:t>
            </w:r>
            <w:r w:rsidRPr="00927EC5">
              <w:rPr>
                <w:rFonts w:eastAsia="Arial"/>
                <w:bCs/>
              </w:rPr>
              <w:t>by 11:59 p.m. (EST) on Sunda</w:t>
            </w:r>
            <w:r>
              <w:rPr>
                <w:rFonts w:eastAsia="Arial"/>
                <w:bCs/>
              </w:rPr>
              <w:t>y. T</w:t>
            </w:r>
            <w:r w:rsidRPr="43DA40D4">
              <w:rPr>
                <w:rFonts w:eastAsia="Arial" w:cs="Arial"/>
              </w:rPr>
              <w:t>he submission will be the same for each member of your team.</w:t>
            </w:r>
          </w:p>
        </w:tc>
        <w:tc>
          <w:tcPr>
            <w:tcW w:w="1710" w:type="dxa"/>
            <w:tcBorders>
              <w:bottom w:val="single" w:sz="4" w:space="0" w:color="000000" w:themeColor="text1"/>
            </w:tcBorders>
          </w:tcPr>
          <w:p w14:paraId="66F4D391" w14:textId="2ECD665A" w:rsidR="002F193B" w:rsidRPr="43DA40D4" w:rsidRDefault="002F193B" w:rsidP="002F193B">
            <w:pPr>
              <w:rPr>
                <w:rFonts w:eastAsia="Arial" w:cs="Arial"/>
              </w:rPr>
            </w:pPr>
            <w:r w:rsidRPr="43DA40D4">
              <w:rPr>
                <w:rFonts w:eastAsia="Arial" w:cs="Arial"/>
              </w:rPr>
              <w:lastRenderedPageBreak/>
              <w:t>2.1,</w:t>
            </w:r>
            <w:r>
              <w:rPr>
                <w:rFonts w:eastAsia="Arial" w:cs="Arial"/>
              </w:rPr>
              <w:t xml:space="preserve"> 2.2,</w:t>
            </w:r>
            <w:r w:rsidRPr="43DA40D4">
              <w:rPr>
                <w:rFonts w:eastAsia="Arial" w:cs="Arial"/>
              </w:rPr>
              <w:t xml:space="preserve"> 2.3</w:t>
            </w:r>
            <w:r>
              <w:rPr>
                <w:rFonts w:eastAsia="Arial" w:cs="Arial"/>
              </w:rPr>
              <w:t>, 2.4</w:t>
            </w:r>
          </w:p>
        </w:tc>
        <w:tc>
          <w:tcPr>
            <w:tcW w:w="1710" w:type="dxa"/>
            <w:tcBorders>
              <w:bottom w:val="single" w:sz="4" w:space="0" w:color="000000" w:themeColor="text1"/>
            </w:tcBorders>
          </w:tcPr>
          <w:p w14:paraId="59655297" w14:textId="18DC5CE5" w:rsidR="002F193B" w:rsidRPr="43DA40D4" w:rsidRDefault="002F193B" w:rsidP="002F193B">
            <w:pPr>
              <w:rPr>
                <w:rFonts w:eastAsia="Arial" w:cs="Arial"/>
              </w:rPr>
            </w:pPr>
            <w:r w:rsidRPr="43DA40D4">
              <w:rPr>
                <w:rFonts w:eastAsia="Arial" w:cs="Arial"/>
              </w:rPr>
              <w:t xml:space="preserve">Presentation: </w:t>
            </w:r>
            <w:r w:rsidRPr="43DA40D4">
              <w:rPr>
                <w:rFonts w:eastAsia="Arial" w:cs="Arial"/>
                <w:b/>
                <w:bCs/>
              </w:rPr>
              <w:t>3 hours</w:t>
            </w:r>
          </w:p>
        </w:tc>
      </w:tr>
    </w:tbl>
    <w:p w14:paraId="42FA1347" w14:textId="39E7D405" w:rsidR="0016766F" w:rsidRDefault="0016766F"/>
    <w:p w14:paraId="348E3C18" w14:textId="77777777" w:rsidR="000D5736" w:rsidRDefault="000D5736" w:rsidP="000D5736">
      <w:pPr>
        <w:pStyle w:val="AssignmentsLevel2"/>
        <w:numPr>
          <w:ilvl w:val="0"/>
          <w:numId w:val="0"/>
        </w:numPr>
        <w:rPr>
          <w:sz w:val="22"/>
        </w:rPr>
      </w:pPr>
    </w:p>
    <w:p w14:paraId="4FA432A5" w14:textId="77777777" w:rsidR="000D5736" w:rsidRPr="00C72470" w:rsidRDefault="000D5736" w:rsidP="000D5736">
      <w:pPr>
        <w:pStyle w:val="Heading1"/>
        <w:rPr>
          <w:color w:val="BD313B"/>
        </w:rPr>
      </w:pPr>
      <w:r w:rsidRPr="43DA40D4">
        <w:rPr>
          <w:color w:val="BD313B"/>
        </w:rPr>
        <w:t>Faculty Notes</w:t>
      </w:r>
    </w:p>
    <w:p w14:paraId="6937BA2F" w14:textId="77777777" w:rsidR="000D5736" w:rsidRDefault="000D5736" w:rsidP="000D5736">
      <w:pPr>
        <w:pStyle w:val="AssignmentsLevel2"/>
        <w:numPr>
          <w:ilvl w:val="0"/>
          <w:numId w:val="0"/>
        </w:numPr>
      </w:pPr>
    </w:p>
    <w:p w14:paraId="19EE798A" w14:textId="77777777" w:rsidR="000D5736" w:rsidRDefault="000D5736" w:rsidP="000D5736">
      <w:pPr>
        <w:pStyle w:val="AssignmentsLevel2"/>
        <w:numPr>
          <w:ilvl w:val="0"/>
          <w:numId w:val="0"/>
        </w:numPr>
      </w:pPr>
      <w:r w:rsidRPr="43DA40D4">
        <w:rPr>
          <w:b/>
          <w:bCs/>
        </w:rPr>
        <w:t>Residency I</w:t>
      </w:r>
    </w:p>
    <w:p w14:paraId="6CB95C27" w14:textId="77777777" w:rsidR="000D5736" w:rsidRDefault="000D5736" w:rsidP="000D5736">
      <w:pPr>
        <w:pStyle w:val="AssignmentsLevel2"/>
        <w:numPr>
          <w:ilvl w:val="0"/>
          <w:numId w:val="33"/>
        </w:numPr>
      </w:pPr>
      <w:r>
        <w:t xml:space="preserve">Review the Residency One – Topics and Daily Schedule document available on </w:t>
      </w:r>
      <w:proofErr w:type="spellStart"/>
      <w:r>
        <w:t>BlackBoard</w:t>
      </w:r>
      <w:proofErr w:type="spellEnd"/>
      <w:r>
        <w:t>.</w:t>
      </w:r>
    </w:p>
    <w:p w14:paraId="1E1126C7" w14:textId="77777777" w:rsidR="000D5736" w:rsidRDefault="000D5736" w:rsidP="000D5736">
      <w:pPr>
        <w:pStyle w:val="AssignmentsLevel2"/>
        <w:numPr>
          <w:ilvl w:val="0"/>
          <w:numId w:val="33"/>
        </w:numPr>
      </w:pPr>
      <w:r>
        <w:t xml:space="preserve">The residency will take place Friday through Sunday of Week Two and consists of 26 hours of instruction: </w:t>
      </w:r>
    </w:p>
    <w:p w14:paraId="13095545" w14:textId="77777777" w:rsidR="000D5736" w:rsidRDefault="000D5736" w:rsidP="000D5736">
      <w:pPr>
        <w:pStyle w:val="AssignmentsLevel2"/>
        <w:numPr>
          <w:ilvl w:val="0"/>
          <w:numId w:val="0"/>
        </w:numPr>
        <w:ind w:left="360"/>
      </w:pPr>
    </w:p>
    <w:p w14:paraId="6818FBA6" w14:textId="1AB42239" w:rsidR="000D5736" w:rsidRPr="00F34577" w:rsidRDefault="000D5736" w:rsidP="000D5736">
      <w:pPr>
        <w:pStyle w:val="AssignmentsLevel2"/>
        <w:numPr>
          <w:ilvl w:val="1"/>
          <w:numId w:val="33"/>
        </w:numPr>
        <w:ind w:left="720"/>
      </w:pPr>
      <w:r>
        <w:t>Friday: 5</w:t>
      </w:r>
      <w:r w:rsidR="00EC2412">
        <w:t>-</w:t>
      </w:r>
      <w:r>
        <w:t>hour session</w:t>
      </w:r>
    </w:p>
    <w:p w14:paraId="217B095D" w14:textId="0B91ACF1" w:rsidR="000D5736" w:rsidRPr="00F34577" w:rsidRDefault="000D5736" w:rsidP="000D5736">
      <w:pPr>
        <w:pStyle w:val="AssignmentsLevel2"/>
        <w:numPr>
          <w:ilvl w:val="1"/>
          <w:numId w:val="33"/>
        </w:numPr>
        <w:ind w:left="720"/>
      </w:pPr>
      <w:r>
        <w:t>Saturday: 10.5</w:t>
      </w:r>
      <w:r w:rsidR="00EC2412">
        <w:t>-</w:t>
      </w:r>
      <w:r>
        <w:t xml:space="preserve">hour session </w:t>
      </w:r>
    </w:p>
    <w:p w14:paraId="08230A82" w14:textId="6EA450EC" w:rsidR="000D5736" w:rsidRPr="00F34577" w:rsidRDefault="000D5736" w:rsidP="000D5736">
      <w:pPr>
        <w:pStyle w:val="AssignmentsLevel2"/>
        <w:numPr>
          <w:ilvl w:val="1"/>
          <w:numId w:val="33"/>
        </w:numPr>
        <w:ind w:left="720"/>
      </w:pPr>
      <w:r>
        <w:t>Sunday: 10.5</w:t>
      </w:r>
      <w:r w:rsidR="00EC2412">
        <w:t>-</w:t>
      </w:r>
      <w:r>
        <w:t>hour session</w:t>
      </w:r>
    </w:p>
    <w:p w14:paraId="4356C8E9" w14:textId="77777777" w:rsidR="000D5736" w:rsidRDefault="000D5736" w:rsidP="000D5736">
      <w:pPr>
        <w:pStyle w:val="AssignmentsLevel2"/>
        <w:numPr>
          <w:ilvl w:val="0"/>
          <w:numId w:val="0"/>
        </w:numPr>
        <w:ind w:left="720"/>
      </w:pPr>
    </w:p>
    <w:p w14:paraId="73666882" w14:textId="5B6A3D14" w:rsidR="000D5736" w:rsidRDefault="000D5736" w:rsidP="000D5736">
      <w:pPr>
        <w:pStyle w:val="AssignmentsLevel2"/>
        <w:numPr>
          <w:ilvl w:val="0"/>
          <w:numId w:val="33"/>
        </w:numPr>
      </w:pPr>
      <w:r>
        <w:t>For the Transformation Leadership Exercise listed on the schedule, see the Leading Change in Schools Document</w:t>
      </w:r>
      <w:r w:rsidR="00EC2412">
        <w:t>.</w:t>
      </w:r>
    </w:p>
    <w:p w14:paraId="3AC44993" w14:textId="77777777" w:rsidR="002F6360" w:rsidRDefault="002F6360" w:rsidP="002F6360">
      <w:pPr>
        <w:pStyle w:val="AssignmentsLevel2"/>
        <w:numPr>
          <w:ilvl w:val="0"/>
          <w:numId w:val="0"/>
        </w:numPr>
        <w:ind w:left="360" w:hanging="360"/>
      </w:pPr>
    </w:p>
    <w:p w14:paraId="17475A1B" w14:textId="77777777" w:rsidR="002F6360" w:rsidRDefault="002F6360" w:rsidP="002F6360">
      <w:pPr>
        <w:pStyle w:val="AssignmentsLevel2"/>
        <w:numPr>
          <w:ilvl w:val="0"/>
          <w:numId w:val="0"/>
        </w:numPr>
        <w:ind w:left="360" w:hanging="360"/>
      </w:pPr>
    </w:p>
    <w:p w14:paraId="27587F26" w14:textId="77777777" w:rsidR="002F6360" w:rsidRDefault="002F6360">
      <w:pPr>
        <w:rPr>
          <w:rFonts w:cs="Arial"/>
          <w:szCs w:val="20"/>
        </w:rPr>
      </w:pPr>
      <w:r>
        <w:br w:type="page"/>
      </w:r>
    </w:p>
    <w:p w14:paraId="09129745" w14:textId="77777777" w:rsidR="002F6360" w:rsidRPr="00F533B2" w:rsidRDefault="002F6360" w:rsidP="002F6360">
      <w:pPr>
        <w:pStyle w:val="AssignmentsLevel2"/>
        <w:numPr>
          <w:ilvl w:val="0"/>
          <w:numId w:val="0"/>
        </w:numPr>
        <w:ind w:left="360" w:hanging="360"/>
        <w:sectPr w:rsidR="002F6360" w:rsidRPr="00F533B2" w:rsidSect="008C36B7">
          <w:pgSz w:w="15840" w:h="12240" w:orient="landscape" w:code="1"/>
          <w:pgMar w:top="1440" w:right="1440" w:bottom="1440" w:left="1440" w:header="720" w:footer="720" w:gutter="0"/>
          <w:cols w:space="720"/>
          <w:docGrid w:linePitch="360"/>
        </w:sectPr>
      </w:pPr>
    </w:p>
    <w:tbl>
      <w:tblPr>
        <w:tblW w:w="13230" w:type="dxa"/>
        <w:tblInd w:w="-18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440"/>
        <w:gridCol w:w="1440"/>
        <w:gridCol w:w="1350"/>
      </w:tblGrid>
      <w:tr w:rsidR="00CA7497" w:rsidRPr="0090566F" w14:paraId="60B96F89" w14:textId="77777777" w:rsidTr="00F12CE1">
        <w:trPr>
          <w:trHeight w:val="535"/>
        </w:trPr>
        <w:tc>
          <w:tcPr>
            <w:tcW w:w="13230" w:type="dxa"/>
            <w:gridSpan w:val="3"/>
            <w:tcBorders>
              <w:bottom w:val="single" w:sz="4" w:space="0" w:color="000000" w:themeColor="text1"/>
            </w:tcBorders>
            <w:shd w:val="clear" w:color="auto" w:fill="BD313B"/>
            <w:tcMar>
              <w:top w:w="0" w:type="dxa"/>
              <w:left w:w="115" w:type="dxa"/>
              <w:bottom w:w="0" w:type="dxa"/>
              <w:right w:w="115" w:type="dxa"/>
            </w:tcMar>
            <w:vAlign w:val="center"/>
          </w:tcPr>
          <w:p w14:paraId="2941E9F7" w14:textId="77777777" w:rsidR="00CA7497" w:rsidRPr="00E9214D" w:rsidRDefault="00CA7497" w:rsidP="00E627AC">
            <w:pPr>
              <w:tabs>
                <w:tab w:val="left" w:pos="0"/>
                <w:tab w:val="left" w:pos="3720"/>
              </w:tabs>
              <w:outlineLvl w:val="0"/>
              <w:rPr>
                <w:rFonts w:cs="Arial"/>
                <w:b/>
                <w:color w:val="FFFFFF" w:themeColor="background1"/>
                <w:sz w:val="24"/>
                <w:szCs w:val="28"/>
              </w:rPr>
            </w:pPr>
            <w:bookmarkStart w:id="4" w:name="_Toc358980897"/>
            <w:r w:rsidRPr="00E9214D">
              <w:rPr>
                <w:b/>
                <w:color w:val="FFFFFF" w:themeColor="background1"/>
                <w:sz w:val="24"/>
              </w:rPr>
              <w:lastRenderedPageBreak/>
              <w:t xml:space="preserve">Week Three (online): </w:t>
            </w:r>
            <w:bookmarkEnd w:id="4"/>
            <w:r w:rsidRPr="00E9214D">
              <w:rPr>
                <w:b/>
                <w:color w:val="FFFFFF" w:themeColor="background1"/>
                <w:sz w:val="24"/>
              </w:rPr>
              <w:t xml:space="preserve">Assessing the Impact of Schooling </w:t>
            </w:r>
          </w:p>
        </w:tc>
      </w:tr>
      <w:tr w:rsidR="000D5736" w:rsidRPr="00842155" w14:paraId="586D44F3" w14:textId="77777777" w:rsidTr="00F12CE1">
        <w:tc>
          <w:tcPr>
            <w:tcW w:w="10440" w:type="dxa"/>
            <w:tcBorders>
              <w:bottom w:val="single" w:sz="4" w:space="0" w:color="000000" w:themeColor="text1"/>
              <w:right w:val="nil"/>
            </w:tcBorders>
            <w:shd w:val="clear" w:color="auto" w:fill="D8D9DA"/>
            <w:tcMar>
              <w:top w:w="115" w:type="dxa"/>
              <w:left w:w="115" w:type="dxa"/>
              <w:bottom w:w="115" w:type="dxa"/>
              <w:right w:w="115" w:type="dxa"/>
            </w:tcMar>
          </w:tcPr>
          <w:p w14:paraId="44F8CD8F" w14:textId="77777777" w:rsidR="000D5736" w:rsidRPr="005B10FE" w:rsidRDefault="000D5736" w:rsidP="00E627AC">
            <w:pPr>
              <w:tabs>
                <w:tab w:val="left" w:pos="0"/>
                <w:tab w:val="left" w:pos="3720"/>
              </w:tabs>
              <w:outlineLvl w:val="0"/>
              <w:rPr>
                <w:rFonts w:eastAsia="Arial" w:cs="Arial"/>
                <w:b/>
                <w:bCs/>
                <w:i/>
                <w:iCs/>
              </w:rPr>
            </w:pPr>
            <w:r w:rsidRPr="43DA40D4">
              <w:rPr>
                <w:rFonts w:eastAsia="Arial" w:cs="Arial"/>
                <w:b/>
                <w:bCs/>
                <w:i/>
                <w:iCs/>
                <w:sz w:val="22"/>
                <w:szCs w:val="22"/>
              </w:rPr>
              <w:t>Learning Objectives</w:t>
            </w:r>
          </w:p>
        </w:tc>
        <w:tc>
          <w:tcPr>
            <w:tcW w:w="2790" w:type="dxa"/>
            <w:gridSpan w:val="2"/>
            <w:tcBorders>
              <w:left w:val="nil"/>
              <w:bottom w:val="single" w:sz="4" w:space="0" w:color="000000" w:themeColor="text1"/>
            </w:tcBorders>
            <w:shd w:val="clear" w:color="auto" w:fill="D8D9DA"/>
          </w:tcPr>
          <w:p w14:paraId="17F2CB48" w14:textId="77777777" w:rsidR="000D5736" w:rsidRPr="00842155" w:rsidRDefault="000D5736" w:rsidP="00E627AC">
            <w:pPr>
              <w:tabs>
                <w:tab w:val="left" w:pos="0"/>
                <w:tab w:val="left" w:pos="3720"/>
              </w:tabs>
              <w:outlineLvl w:val="0"/>
              <w:rPr>
                <w:rFonts w:eastAsia="Arial" w:cs="Arial"/>
              </w:rPr>
            </w:pPr>
            <w:r w:rsidRPr="43DA40D4">
              <w:rPr>
                <w:rFonts w:eastAsia="Arial" w:cs="Arial"/>
                <w:b/>
                <w:bCs/>
                <w:i/>
                <w:iCs/>
              </w:rPr>
              <w:t>Alignment</w:t>
            </w:r>
          </w:p>
        </w:tc>
      </w:tr>
      <w:tr w:rsidR="000D5736" w:rsidRPr="00842155" w14:paraId="674AC145" w14:textId="77777777" w:rsidTr="00E9214D">
        <w:trPr>
          <w:trHeight w:val="30"/>
        </w:trPr>
        <w:tc>
          <w:tcPr>
            <w:tcW w:w="10440" w:type="dxa"/>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72FAF62A" w14:textId="0339B4D7" w:rsidR="000D5736" w:rsidRPr="00842155" w:rsidRDefault="000D5736" w:rsidP="00E9214D">
            <w:pPr>
              <w:pStyle w:val="ObjectiveBullet"/>
              <w:numPr>
                <w:ilvl w:val="0"/>
                <w:numId w:val="46"/>
              </w:numPr>
              <w:tabs>
                <w:tab w:val="clear" w:pos="0"/>
              </w:tabs>
              <w:ind w:left="420"/>
            </w:pPr>
            <w:r>
              <w:t>Identify trends in the organization and delivery of elementary and secondary education in urban and suburban settings.</w:t>
            </w:r>
          </w:p>
        </w:tc>
        <w:tc>
          <w:tcPr>
            <w:tcW w:w="2790" w:type="dxa"/>
            <w:gridSpan w:val="2"/>
            <w:tcBorders>
              <w:top w:val="single" w:sz="4" w:space="0" w:color="auto"/>
              <w:left w:val="single" w:sz="4" w:space="0" w:color="auto"/>
              <w:bottom w:val="nil"/>
              <w:right w:val="single" w:sz="4" w:space="0" w:color="auto"/>
            </w:tcBorders>
          </w:tcPr>
          <w:p w14:paraId="20C2ABEF" w14:textId="77777777" w:rsidR="000D5736" w:rsidRPr="00842155" w:rsidRDefault="000D5736" w:rsidP="00E627AC">
            <w:pPr>
              <w:tabs>
                <w:tab w:val="left" w:pos="0"/>
                <w:tab w:val="left" w:pos="3720"/>
              </w:tabs>
              <w:outlineLvl w:val="0"/>
              <w:rPr>
                <w:rFonts w:eastAsia="Arial" w:cs="Arial"/>
              </w:rPr>
            </w:pPr>
            <w:r w:rsidRPr="43DA40D4">
              <w:rPr>
                <w:rFonts w:eastAsia="Arial" w:cs="Arial"/>
              </w:rPr>
              <w:t>CLO4</w:t>
            </w:r>
          </w:p>
        </w:tc>
      </w:tr>
      <w:tr w:rsidR="000D5736" w:rsidRPr="00842155" w14:paraId="05EAE537" w14:textId="77777777" w:rsidTr="00E9214D">
        <w:trPr>
          <w:trHeight w:val="38"/>
        </w:trPr>
        <w:tc>
          <w:tcPr>
            <w:tcW w:w="10440" w:type="dxa"/>
            <w:tcBorders>
              <w:top w:val="nil"/>
              <w:left w:val="single" w:sz="4" w:space="0" w:color="auto"/>
              <w:bottom w:val="nil"/>
              <w:right w:val="single" w:sz="4" w:space="0" w:color="auto"/>
            </w:tcBorders>
            <w:tcMar>
              <w:top w:w="115" w:type="dxa"/>
              <w:left w:w="115" w:type="dxa"/>
              <w:bottom w:w="115" w:type="dxa"/>
              <w:right w:w="115" w:type="dxa"/>
            </w:tcMar>
          </w:tcPr>
          <w:p w14:paraId="39E55EEA" w14:textId="57DB3F05" w:rsidR="000D5736" w:rsidRPr="00842155" w:rsidRDefault="009237DA" w:rsidP="00E9214D">
            <w:pPr>
              <w:pStyle w:val="ObjectiveBullet"/>
              <w:numPr>
                <w:ilvl w:val="0"/>
                <w:numId w:val="46"/>
              </w:numPr>
              <w:tabs>
                <w:tab w:val="clear" w:pos="0"/>
              </w:tabs>
              <w:ind w:left="420"/>
            </w:pPr>
            <w:r>
              <w:t>Describe</w:t>
            </w:r>
            <w:r w:rsidR="000D5736">
              <w:t xml:space="preserve"> the trends in the organization and delivery of higher education in the public, private, and for-profit settings.</w:t>
            </w:r>
          </w:p>
        </w:tc>
        <w:tc>
          <w:tcPr>
            <w:tcW w:w="2790" w:type="dxa"/>
            <w:gridSpan w:val="2"/>
            <w:tcBorders>
              <w:top w:val="nil"/>
              <w:left w:val="single" w:sz="4" w:space="0" w:color="auto"/>
              <w:bottom w:val="nil"/>
              <w:right w:val="single" w:sz="4" w:space="0" w:color="auto"/>
            </w:tcBorders>
          </w:tcPr>
          <w:p w14:paraId="2F771199" w14:textId="77777777" w:rsidR="000D5736" w:rsidRPr="00842155" w:rsidRDefault="000D5736" w:rsidP="00E627AC">
            <w:pPr>
              <w:tabs>
                <w:tab w:val="left" w:pos="0"/>
                <w:tab w:val="left" w:pos="3720"/>
              </w:tabs>
              <w:outlineLvl w:val="0"/>
              <w:rPr>
                <w:rFonts w:eastAsia="Arial" w:cs="Arial"/>
              </w:rPr>
            </w:pPr>
            <w:r w:rsidRPr="43DA40D4">
              <w:rPr>
                <w:rFonts w:eastAsia="Arial" w:cs="Arial"/>
              </w:rPr>
              <w:t>CLO4</w:t>
            </w:r>
          </w:p>
        </w:tc>
      </w:tr>
      <w:tr w:rsidR="000D5736" w:rsidRPr="00842155" w14:paraId="6A38C88C" w14:textId="77777777" w:rsidTr="00E9214D">
        <w:trPr>
          <w:trHeight w:val="128"/>
        </w:trPr>
        <w:tc>
          <w:tcPr>
            <w:tcW w:w="10440" w:type="dxa"/>
            <w:tcBorders>
              <w:top w:val="nil"/>
              <w:left w:val="single" w:sz="4" w:space="0" w:color="auto"/>
              <w:bottom w:val="nil"/>
              <w:right w:val="single" w:sz="4" w:space="0" w:color="auto"/>
            </w:tcBorders>
            <w:tcMar>
              <w:top w:w="115" w:type="dxa"/>
              <w:left w:w="115" w:type="dxa"/>
              <w:bottom w:w="115" w:type="dxa"/>
              <w:right w:w="115" w:type="dxa"/>
            </w:tcMar>
          </w:tcPr>
          <w:p w14:paraId="1F681F29" w14:textId="110D9563" w:rsidR="000D5736" w:rsidRPr="00842155" w:rsidRDefault="000D5736" w:rsidP="00E9214D">
            <w:pPr>
              <w:pStyle w:val="ObjectiveBullet"/>
              <w:numPr>
                <w:ilvl w:val="0"/>
                <w:numId w:val="46"/>
              </w:numPr>
              <w:tabs>
                <w:tab w:val="clear" w:pos="0"/>
              </w:tabs>
              <w:ind w:left="420"/>
            </w:pPr>
            <w:r>
              <w:t>Compare the trends of urban and suburban settings in the organization and delivery of education.</w:t>
            </w:r>
          </w:p>
        </w:tc>
        <w:tc>
          <w:tcPr>
            <w:tcW w:w="2790" w:type="dxa"/>
            <w:gridSpan w:val="2"/>
            <w:tcBorders>
              <w:top w:val="nil"/>
              <w:left w:val="single" w:sz="4" w:space="0" w:color="auto"/>
              <w:bottom w:val="nil"/>
              <w:right w:val="single" w:sz="4" w:space="0" w:color="auto"/>
            </w:tcBorders>
          </w:tcPr>
          <w:p w14:paraId="788039DD" w14:textId="77777777" w:rsidR="000D5736" w:rsidRPr="00842155" w:rsidRDefault="000D5736" w:rsidP="00E627AC">
            <w:pPr>
              <w:tabs>
                <w:tab w:val="left" w:pos="0"/>
                <w:tab w:val="left" w:pos="3720"/>
              </w:tabs>
              <w:outlineLvl w:val="0"/>
              <w:rPr>
                <w:rFonts w:eastAsia="Arial" w:cs="Arial"/>
              </w:rPr>
            </w:pPr>
            <w:r w:rsidRPr="43DA40D4">
              <w:rPr>
                <w:rFonts w:eastAsia="Arial" w:cs="Arial"/>
              </w:rPr>
              <w:t>CLO4</w:t>
            </w:r>
          </w:p>
        </w:tc>
      </w:tr>
      <w:tr w:rsidR="000D5736" w:rsidRPr="00842155" w14:paraId="074AB155" w14:textId="77777777" w:rsidTr="00E9214D">
        <w:trPr>
          <w:trHeight w:val="128"/>
        </w:trPr>
        <w:tc>
          <w:tcPr>
            <w:tcW w:w="10440" w:type="dxa"/>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1F72870A" w14:textId="5128B707" w:rsidR="000D5736" w:rsidRPr="00842155" w:rsidRDefault="000D5736" w:rsidP="00E9214D">
            <w:pPr>
              <w:pStyle w:val="ObjectiveBullet"/>
              <w:numPr>
                <w:ilvl w:val="0"/>
                <w:numId w:val="46"/>
              </w:numPr>
              <w:ind w:left="420"/>
            </w:pPr>
            <w:r>
              <w:t>Compare the trends in the organization and delivery of higher education in the public, private, and for-profit settings.</w:t>
            </w:r>
          </w:p>
        </w:tc>
        <w:tc>
          <w:tcPr>
            <w:tcW w:w="2790" w:type="dxa"/>
            <w:gridSpan w:val="2"/>
            <w:tcBorders>
              <w:top w:val="nil"/>
              <w:left w:val="single" w:sz="4" w:space="0" w:color="auto"/>
              <w:bottom w:val="single" w:sz="4" w:space="0" w:color="auto"/>
              <w:right w:val="single" w:sz="4" w:space="0" w:color="auto"/>
            </w:tcBorders>
          </w:tcPr>
          <w:p w14:paraId="07B35EDB" w14:textId="77777777" w:rsidR="000D5736" w:rsidRPr="00842155" w:rsidRDefault="000D5736" w:rsidP="00E627AC">
            <w:pPr>
              <w:tabs>
                <w:tab w:val="left" w:pos="0"/>
                <w:tab w:val="left" w:pos="3720"/>
              </w:tabs>
              <w:outlineLvl w:val="0"/>
              <w:rPr>
                <w:rFonts w:eastAsia="Arial" w:cs="Arial"/>
              </w:rPr>
            </w:pPr>
            <w:r w:rsidRPr="43DA40D4">
              <w:rPr>
                <w:rFonts w:eastAsia="Arial" w:cs="Arial"/>
              </w:rPr>
              <w:t>CLO4</w:t>
            </w:r>
          </w:p>
        </w:tc>
      </w:tr>
      <w:tr w:rsidR="000D5736" w:rsidRPr="00842155" w14:paraId="3DC2DC7A" w14:textId="77777777" w:rsidTr="00F12CE1">
        <w:trPr>
          <w:trHeight w:val="467"/>
        </w:trPr>
        <w:tc>
          <w:tcPr>
            <w:tcW w:w="10440" w:type="dxa"/>
            <w:tcBorders>
              <w:right w:val="single" w:sz="4" w:space="0" w:color="000000" w:themeColor="text1"/>
            </w:tcBorders>
            <w:shd w:val="clear" w:color="auto" w:fill="D8D9DA"/>
            <w:tcMar>
              <w:top w:w="115" w:type="dxa"/>
              <w:left w:w="115" w:type="dxa"/>
              <w:bottom w:w="115" w:type="dxa"/>
              <w:right w:w="115" w:type="dxa"/>
            </w:tcMar>
          </w:tcPr>
          <w:p w14:paraId="5781BF14" w14:textId="77777777" w:rsidR="000D5736" w:rsidRDefault="000D5736" w:rsidP="00E627AC">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278C3AC2" w14:textId="77777777" w:rsidR="000D5736" w:rsidRPr="005B10FE" w:rsidRDefault="000D5736" w:rsidP="00E627AC">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9B6EBCF" w14:textId="77777777" w:rsidR="000D5736" w:rsidRPr="005B10FE" w:rsidRDefault="000D5736" w:rsidP="00E627AC">
            <w:pPr>
              <w:tabs>
                <w:tab w:val="left" w:pos="0"/>
                <w:tab w:val="left" w:pos="3720"/>
              </w:tabs>
              <w:outlineLvl w:val="0"/>
              <w:rPr>
                <w:rFonts w:eastAsia="Arial" w:cs="Arial"/>
                <w:b/>
                <w:bCs/>
                <w:i/>
                <w:iCs/>
              </w:rPr>
            </w:pPr>
            <w:r w:rsidRPr="4948C66D">
              <w:rPr>
                <w:rFonts w:eastAsia="Arial" w:cs="Arial"/>
                <w:b/>
                <w:bCs/>
                <w:i/>
                <w:iCs/>
              </w:rPr>
              <w:t>Alignment</w:t>
            </w:r>
          </w:p>
        </w:tc>
        <w:tc>
          <w:tcPr>
            <w:tcW w:w="1350" w:type="dxa"/>
            <w:tcBorders>
              <w:left w:val="single" w:sz="4" w:space="0" w:color="auto"/>
            </w:tcBorders>
            <w:shd w:val="clear" w:color="auto" w:fill="D8D9DA"/>
          </w:tcPr>
          <w:p w14:paraId="09813B0B" w14:textId="77777777" w:rsidR="000D5736" w:rsidRPr="005B10FE" w:rsidRDefault="000D5736" w:rsidP="00E627AC">
            <w:pPr>
              <w:tabs>
                <w:tab w:val="left" w:pos="0"/>
                <w:tab w:val="left" w:pos="3720"/>
              </w:tabs>
              <w:outlineLvl w:val="0"/>
              <w:rPr>
                <w:rFonts w:eastAsia="Arial" w:cs="Arial"/>
                <w:b/>
                <w:bCs/>
                <w:i/>
                <w:iCs/>
              </w:rPr>
            </w:pPr>
            <w:r w:rsidRPr="4948C66D">
              <w:rPr>
                <w:rFonts w:eastAsia="Arial" w:cs="Arial"/>
                <w:b/>
                <w:bCs/>
                <w:i/>
                <w:iCs/>
              </w:rPr>
              <w:t>AIE</w:t>
            </w:r>
          </w:p>
        </w:tc>
      </w:tr>
      <w:tr w:rsidR="000D5736" w:rsidRPr="00842155" w14:paraId="27345D91" w14:textId="77777777" w:rsidTr="00F12CE1">
        <w:tc>
          <w:tcPr>
            <w:tcW w:w="10440" w:type="dxa"/>
            <w:tcMar>
              <w:top w:w="115" w:type="dxa"/>
              <w:left w:w="115" w:type="dxa"/>
              <w:bottom w:w="115" w:type="dxa"/>
              <w:right w:w="115" w:type="dxa"/>
            </w:tcMar>
          </w:tcPr>
          <w:p w14:paraId="77911919" w14:textId="77777777" w:rsidR="004B57CC" w:rsidRPr="00927EC5" w:rsidRDefault="004B57CC" w:rsidP="004B57CC">
            <w:pPr>
              <w:tabs>
                <w:tab w:val="left" w:pos="2329"/>
              </w:tabs>
              <w:rPr>
                <w:rFonts w:cs="Arial"/>
                <w:b/>
                <w:szCs w:val="20"/>
              </w:rPr>
            </w:pPr>
            <w:r w:rsidRPr="00927EC5">
              <w:rPr>
                <w:rFonts w:cs="Arial"/>
                <w:b/>
                <w:szCs w:val="20"/>
              </w:rPr>
              <w:t xml:space="preserve">Readings </w:t>
            </w:r>
            <w:r w:rsidR="00272D68">
              <w:rPr>
                <w:rFonts w:cs="Arial"/>
                <w:b/>
                <w:szCs w:val="20"/>
              </w:rPr>
              <w:t>and Videos</w:t>
            </w:r>
          </w:p>
          <w:p w14:paraId="147CB9B0" w14:textId="77777777" w:rsidR="0004458D" w:rsidRDefault="0004458D" w:rsidP="0004458D">
            <w:pPr>
              <w:ind w:left="360" w:hanging="360"/>
              <w:rPr>
                <w:rFonts w:eastAsia="Arial" w:cs="Arial"/>
                <w:b/>
                <w:bCs/>
              </w:rPr>
            </w:pPr>
          </w:p>
          <w:p w14:paraId="0FEC541B" w14:textId="77777777" w:rsidR="0004458D" w:rsidRPr="00927EC5" w:rsidRDefault="0004458D" w:rsidP="0004458D">
            <w:pPr>
              <w:tabs>
                <w:tab w:val="left" w:pos="2329"/>
              </w:tabs>
              <w:rPr>
                <w:rFonts w:cs="Arial"/>
                <w:szCs w:val="20"/>
              </w:rPr>
            </w:pPr>
            <w:r w:rsidRPr="00927EC5">
              <w:rPr>
                <w:rFonts w:cs="Arial"/>
                <w:b/>
                <w:szCs w:val="20"/>
              </w:rPr>
              <w:t>Read</w:t>
            </w:r>
            <w:r w:rsidRPr="00927EC5">
              <w:rPr>
                <w:rFonts w:cs="Arial"/>
                <w:szCs w:val="20"/>
              </w:rPr>
              <w:t xml:space="preserve"> the following:</w:t>
            </w:r>
          </w:p>
          <w:p w14:paraId="78634800" w14:textId="77777777" w:rsidR="0004458D" w:rsidRDefault="0004458D" w:rsidP="00E627AC">
            <w:pPr>
              <w:ind w:left="360" w:hanging="360"/>
              <w:rPr>
                <w:rFonts w:eastAsia="Arial" w:cs="Arial"/>
                <w:b/>
                <w:bCs/>
              </w:rPr>
            </w:pPr>
          </w:p>
          <w:p w14:paraId="13CE310C" w14:textId="6A16A3E6" w:rsidR="0004458D" w:rsidRDefault="000D5736" w:rsidP="0004458D">
            <w:pPr>
              <w:pStyle w:val="ListParagraph"/>
              <w:numPr>
                <w:ilvl w:val="0"/>
                <w:numId w:val="37"/>
              </w:numPr>
            </w:pPr>
            <w:r w:rsidRPr="43DA40D4">
              <w:rPr>
                <w:rFonts w:eastAsia="Arial" w:cs="Arial"/>
              </w:rPr>
              <w:t xml:space="preserve">Ch. 5, 6, 9, &amp; 10 of </w:t>
            </w:r>
            <w:r w:rsidRPr="43DA40D4">
              <w:rPr>
                <w:i/>
                <w:iCs/>
              </w:rPr>
              <w:t xml:space="preserve">American Higher </w:t>
            </w:r>
            <w:r w:rsidR="0004458D" w:rsidRPr="0004458D">
              <w:rPr>
                <w:i/>
                <w:iCs/>
              </w:rPr>
              <w:t xml:space="preserve">Education in the Twenty-First Century </w:t>
            </w:r>
          </w:p>
          <w:p w14:paraId="683C5560" w14:textId="4D05E139" w:rsidR="0004458D" w:rsidRPr="0004458D" w:rsidRDefault="0004458D" w:rsidP="0004458D">
            <w:pPr>
              <w:pStyle w:val="ListParagraph"/>
              <w:numPr>
                <w:ilvl w:val="0"/>
                <w:numId w:val="37"/>
              </w:numPr>
              <w:rPr>
                <w:rFonts w:eastAsia="Arial" w:cs="Arial"/>
              </w:rPr>
            </w:pPr>
            <w:r w:rsidRPr="43DA40D4">
              <w:rPr>
                <w:rFonts w:eastAsia="Arial" w:cs="Arial"/>
              </w:rPr>
              <w:t>Ch. 16</w:t>
            </w:r>
            <w:r w:rsidR="00EC2412">
              <w:rPr>
                <w:rFonts w:eastAsia="Arial" w:cs="Arial"/>
              </w:rPr>
              <w:t>–</w:t>
            </w:r>
            <w:r w:rsidRPr="43DA40D4">
              <w:rPr>
                <w:rFonts w:eastAsia="Arial" w:cs="Arial"/>
              </w:rPr>
              <w:t xml:space="preserve">18, 26, &amp; 33 of </w:t>
            </w:r>
            <w:r w:rsidRPr="43DA40D4">
              <w:rPr>
                <w:i/>
                <w:iCs/>
              </w:rPr>
              <w:t xml:space="preserve">Reign of </w:t>
            </w:r>
            <w:r w:rsidRPr="0004458D">
              <w:rPr>
                <w:i/>
                <w:iCs/>
              </w:rPr>
              <w:t>Error</w:t>
            </w:r>
            <w:r w:rsidRPr="0004458D">
              <w:rPr>
                <w:iCs/>
              </w:rPr>
              <w:t xml:space="preserve"> </w:t>
            </w:r>
          </w:p>
          <w:p w14:paraId="6DA430AB" w14:textId="50C09558" w:rsidR="00281956" w:rsidRDefault="00281956" w:rsidP="00281956">
            <w:pPr>
              <w:pStyle w:val="ListParagraph"/>
              <w:numPr>
                <w:ilvl w:val="0"/>
                <w:numId w:val="37"/>
              </w:numPr>
              <w:rPr>
                <w:rFonts w:eastAsia="Arial" w:cs="Arial"/>
              </w:rPr>
            </w:pPr>
            <w:r w:rsidRPr="00281956">
              <w:rPr>
                <w:rFonts w:eastAsia="Arial" w:cs="Arial"/>
              </w:rPr>
              <w:t>Duvall</w:t>
            </w:r>
            <w:r w:rsidR="00EC2412">
              <w:rPr>
                <w:rFonts w:eastAsia="Arial" w:cs="Arial"/>
              </w:rPr>
              <w:t>, H</w:t>
            </w:r>
            <w:r w:rsidRPr="00281956">
              <w:rPr>
                <w:rFonts w:eastAsia="Arial" w:cs="Arial"/>
              </w:rPr>
              <w:t xml:space="preserve">. (2011). </w:t>
            </w:r>
            <w:hyperlink r:id="rId31" w:history="1">
              <w:r w:rsidRPr="00281956">
                <w:rPr>
                  <w:rStyle w:val="Hyperlink"/>
                  <w:rFonts w:eastAsia="Arial" w:cs="Arial"/>
                </w:rPr>
                <w:t xml:space="preserve">New </w:t>
              </w:r>
              <w:r w:rsidR="00EC2412">
                <w:rPr>
                  <w:rStyle w:val="Hyperlink"/>
                  <w:rFonts w:eastAsia="Arial" w:cs="Arial"/>
                </w:rPr>
                <w:t>s</w:t>
              </w:r>
              <w:r w:rsidRPr="00281956">
                <w:rPr>
                  <w:rStyle w:val="Hyperlink"/>
                  <w:rFonts w:eastAsia="Arial" w:cs="Arial"/>
                </w:rPr>
                <w:t xml:space="preserve">tudy </w:t>
              </w:r>
              <w:r w:rsidR="00EC2412">
                <w:rPr>
                  <w:rStyle w:val="Hyperlink"/>
                  <w:rFonts w:eastAsia="Arial" w:cs="Arial"/>
                </w:rPr>
                <w:t>r</w:t>
              </w:r>
              <w:r w:rsidRPr="00281956">
                <w:rPr>
                  <w:rStyle w:val="Hyperlink"/>
                  <w:rFonts w:eastAsia="Arial" w:cs="Arial"/>
                </w:rPr>
                <w:t xml:space="preserve">eveals </w:t>
              </w:r>
              <w:r w:rsidR="00EC2412">
                <w:rPr>
                  <w:rStyle w:val="Hyperlink"/>
                  <w:rFonts w:eastAsia="Arial" w:cs="Arial"/>
                </w:rPr>
                <w:t>t</w:t>
              </w:r>
              <w:r w:rsidRPr="00281956">
                <w:rPr>
                  <w:rStyle w:val="Hyperlink"/>
                  <w:rFonts w:eastAsia="Arial" w:cs="Arial"/>
                </w:rPr>
                <w:t xml:space="preserve">rends in </w:t>
              </w:r>
              <w:r w:rsidR="00EC2412">
                <w:rPr>
                  <w:rStyle w:val="Hyperlink"/>
                  <w:rFonts w:eastAsia="Arial" w:cs="Arial"/>
                </w:rPr>
                <w:t>u</w:t>
              </w:r>
              <w:r w:rsidRPr="00281956">
                <w:rPr>
                  <w:rStyle w:val="Hyperlink"/>
                  <w:rFonts w:eastAsia="Arial" w:cs="Arial"/>
                </w:rPr>
                <w:t>rban-</w:t>
              </w:r>
              <w:r w:rsidR="00EC2412">
                <w:rPr>
                  <w:rStyle w:val="Hyperlink"/>
                  <w:rFonts w:eastAsia="Arial" w:cs="Arial"/>
                </w:rPr>
                <w:t>s</w:t>
              </w:r>
              <w:r w:rsidRPr="00281956">
                <w:rPr>
                  <w:rStyle w:val="Hyperlink"/>
                  <w:rFonts w:eastAsia="Arial" w:cs="Arial"/>
                </w:rPr>
                <w:t xml:space="preserve">chool </w:t>
              </w:r>
              <w:r w:rsidR="00EC2412">
                <w:rPr>
                  <w:rStyle w:val="Hyperlink"/>
                  <w:rFonts w:eastAsia="Arial" w:cs="Arial"/>
                </w:rPr>
                <w:t>p</w:t>
              </w:r>
              <w:r w:rsidRPr="00281956">
                <w:rPr>
                  <w:rStyle w:val="Hyperlink"/>
                  <w:rFonts w:eastAsia="Arial" w:cs="Arial"/>
                </w:rPr>
                <w:t xml:space="preserve">rogress and </w:t>
              </w:r>
              <w:r w:rsidR="00EC2412">
                <w:rPr>
                  <w:rStyle w:val="Hyperlink"/>
                  <w:rFonts w:eastAsia="Arial" w:cs="Arial"/>
                </w:rPr>
                <w:t>p</w:t>
              </w:r>
              <w:r w:rsidRPr="00281956">
                <w:rPr>
                  <w:rStyle w:val="Hyperlink"/>
                  <w:rFonts w:eastAsia="Arial" w:cs="Arial"/>
                </w:rPr>
                <w:t xml:space="preserve">ossible </w:t>
              </w:r>
              <w:r w:rsidR="00EC2412">
                <w:rPr>
                  <w:rStyle w:val="Hyperlink"/>
                  <w:rFonts w:eastAsia="Arial" w:cs="Arial"/>
                </w:rPr>
                <w:t>f</w:t>
              </w:r>
              <w:r w:rsidRPr="00281956">
                <w:rPr>
                  <w:rStyle w:val="Hyperlink"/>
                  <w:rFonts w:eastAsia="Arial" w:cs="Arial"/>
                </w:rPr>
                <w:t xml:space="preserve">actors </w:t>
              </w:r>
              <w:r w:rsidR="00EC2412">
                <w:rPr>
                  <w:rStyle w:val="Hyperlink"/>
                  <w:rFonts w:eastAsia="Arial" w:cs="Arial"/>
                </w:rPr>
                <w:t>b</w:t>
              </w:r>
              <w:r w:rsidRPr="00281956">
                <w:rPr>
                  <w:rStyle w:val="Hyperlink"/>
                  <w:rFonts w:eastAsia="Arial" w:cs="Arial"/>
                </w:rPr>
                <w:t xml:space="preserve">ehind </w:t>
              </w:r>
              <w:r w:rsidR="00EC2412">
                <w:rPr>
                  <w:rStyle w:val="Hyperlink"/>
                  <w:rFonts w:eastAsia="Arial" w:cs="Arial"/>
                </w:rPr>
                <w:t>i</w:t>
              </w:r>
              <w:r w:rsidRPr="00281956">
                <w:rPr>
                  <w:rStyle w:val="Hyperlink"/>
                  <w:rFonts w:eastAsia="Arial" w:cs="Arial"/>
                </w:rPr>
                <w:t>mprovement</w:t>
              </w:r>
            </w:hyperlink>
            <w:r w:rsidRPr="00281956">
              <w:rPr>
                <w:rFonts w:eastAsia="Arial" w:cs="Arial"/>
              </w:rPr>
              <w:t xml:space="preserve">. </w:t>
            </w:r>
            <w:r w:rsidRPr="00281956">
              <w:rPr>
                <w:rFonts w:eastAsia="Arial" w:cs="Arial"/>
                <w:i/>
              </w:rPr>
              <w:t>Council of the Great City Schools</w:t>
            </w:r>
            <w:r w:rsidRPr="00281956">
              <w:rPr>
                <w:rFonts w:eastAsia="Arial" w:cs="Arial"/>
              </w:rPr>
              <w:t>.</w:t>
            </w:r>
          </w:p>
          <w:p w14:paraId="4EEC066F" w14:textId="77777777" w:rsidR="00E21E8C" w:rsidRDefault="00E21E8C" w:rsidP="00AA52E3">
            <w:pPr>
              <w:rPr>
                <w:rFonts w:eastAsia="Arial" w:cs="Arial"/>
              </w:rPr>
            </w:pPr>
          </w:p>
          <w:p w14:paraId="205544E2" w14:textId="77777777" w:rsidR="00EC2412" w:rsidRDefault="00272D68" w:rsidP="00AA52E3">
            <w:pPr>
              <w:rPr>
                <w:rFonts w:eastAsia="Arial" w:cs="Arial"/>
                <w:b/>
              </w:rPr>
            </w:pPr>
            <w:r w:rsidRPr="00272D68">
              <w:rPr>
                <w:rFonts w:eastAsia="Arial" w:cs="Arial"/>
                <w:b/>
              </w:rPr>
              <w:t>Videos</w:t>
            </w:r>
          </w:p>
          <w:p w14:paraId="4FBFA2F8" w14:textId="072E3BD9" w:rsidR="00272D68" w:rsidRPr="00272D68" w:rsidRDefault="00272D68" w:rsidP="00AA52E3">
            <w:pPr>
              <w:rPr>
                <w:rFonts w:eastAsia="Arial" w:cs="Arial"/>
                <w:b/>
              </w:rPr>
            </w:pPr>
          </w:p>
          <w:p w14:paraId="05DBEB59" w14:textId="77777777" w:rsidR="00272D68" w:rsidRPr="00272D68" w:rsidRDefault="000E3E12" w:rsidP="00272D68">
            <w:pPr>
              <w:pStyle w:val="ListParagraph"/>
              <w:numPr>
                <w:ilvl w:val="0"/>
                <w:numId w:val="45"/>
              </w:numPr>
              <w:ind w:left="334"/>
              <w:rPr>
                <w:rFonts w:eastAsia="Arial" w:cs="Arial"/>
              </w:rPr>
            </w:pPr>
            <w:hyperlink r:id="rId32" w:history="1">
              <w:r w:rsidR="00272D68" w:rsidRPr="00272D68">
                <w:rPr>
                  <w:rStyle w:val="Hyperlink"/>
                  <w:rFonts w:eastAsia="Arial" w:cs="Arial"/>
                </w:rPr>
                <w:t>What we’re learning from online education (20:34)</w:t>
              </w:r>
            </w:hyperlink>
          </w:p>
        </w:tc>
        <w:tc>
          <w:tcPr>
            <w:tcW w:w="1440" w:type="dxa"/>
          </w:tcPr>
          <w:p w14:paraId="60E07458" w14:textId="77777777" w:rsidR="000D5736" w:rsidRPr="009F6FAF" w:rsidRDefault="00281956" w:rsidP="00E627AC">
            <w:pPr>
              <w:rPr>
                <w:rFonts w:eastAsia="Arial" w:cs="Arial"/>
              </w:rPr>
            </w:pPr>
            <w:r>
              <w:rPr>
                <w:rFonts w:eastAsia="Arial" w:cs="Arial"/>
              </w:rPr>
              <w:t xml:space="preserve">3.1, </w:t>
            </w:r>
            <w:r w:rsidR="000D5736" w:rsidRPr="43DA40D4">
              <w:rPr>
                <w:rFonts w:eastAsia="Arial" w:cs="Arial"/>
              </w:rPr>
              <w:t xml:space="preserve">3.2, </w:t>
            </w:r>
            <w:r>
              <w:rPr>
                <w:rFonts w:eastAsia="Arial" w:cs="Arial"/>
              </w:rPr>
              <w:t>3.3,</w:t>
            </w:r>
            <w:r w:rsidR="00533456">
              <w:rPr>
                <w:rFonts w:eastAsia="Arial" w:cs="Arial"/>
              </w:rPr>
              <w:t xml:space="preserve"> </w:t>
            </w:r>
            <w:r w:rsidR="000D5736" w:rsidRPr="43DA40D4">
              <w:rPr>
                <w:rFonts w:eastAsia="Arial" w:cs="Arial"/>
              </w:rPr>
              <w:t>3.4</w:t>
            </w:r>
          </w:p>
        </w:tc>
        <w:tc>
          <w:tcPr>
            <w:tcW w:w="1350" w:type="dxa"/>
          </w:tcPr>
          <w:p w14:paraId="1DDC4AF5" w14:textId="77777777" w:rsidR="000D5736" w:rsidRPr="009F6FAF" w:rsidRDefault="000D5736" w:rsidP="00E627AC">
            <w:pPr>
              <w:rPr>
                <w:rFonts w:cs="Arial"/>
                <w:szCs w:val="20"/>
              </w:rPr>
            </w:pPr>
          </w:p>
        </w:tc>
      </w:tr>
      <w:tr w:rsidR="000D5736" w:rsidRPr="00842155" w14:paraId="429EAD8B" w14:textId="77777777" w:rsidTr="00F12CE1">
        <w:tc>
          <w:tcPr>
            <w:tcW w:w="10440" w:type="dxa"/>
            <w:tcBorders>
              <w:right w:val="single" w:sz="4" w:space="0" w:color="000000" w:themeColor="text1"/>
            </w:tcBorders>
            <w:shd w:val="clear" w:color="auto" w:fill="D8D9DA"/>
            <w:tcMar>
              <w:top w:w="115" w:type="dxa"/>
              <w:left w:w="115" w:type="dxa"/>
              <w:bottom w:w="115" w:type="dxa"/>
              <w:right w:w="115" w:type="dxa"/>
            </w:tcMar>
          </w:tcPr>
          <w:p w14:paraId="1EF63EDF" w14:textId="77777777" w:rsidR="000D5736" w:rsidRDefault="000D5736" w:rsidP="00E627AC">
            <w:pPr>
              <w:tabs>
                <w:tab w:val="left" w:pos="0"/>
                <w:tab w:val="left" w:pos="3720"/>
              </w:tabs>
              <w:outlineLvl w:val="0"/>
              <w:rPr>
                <w:rFonts w:eastAsia="Arial" w:cs="Arial"/>
                <w:i/>
                <w:iCs/>
              </w:rPr>
            </w:pPr>
            <w:r w:rsidRPr="4948C66D">
              <w:rPr>
                <w:rFonts w:eastAsia="Arial" w:cs="Arial"/>
                <w:b/>
                <w:bCs/>
                <w:i/>
                <w:iCs/>
                <w:sz w:val="22"/>
                <w:szCs w:val="22"/>
              </w:rPr>
              <w:t>Graded Assignments</w:t>
            </w:r>
          </w:p>
          <w:p w14:paraId="67D6B784" w14:textId="77777777" w:rsidR="000D5736" w:rsidRPr="005B10FE" w:rsidRDefault="000D5736" w:rsidP="00E627AC">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334B403C" w14:textId="77777777" w:rsidR="000D5736" w:rsidRPr="005B10FE" w:rsidRDefault="000D5736" w:rsidP="00E627AC">
            <w:pPr>
              <w:tabs>
                <w:tab w:val="left" w:pos="0"/>
                <w:tab w:val="left" w:pos="3720"/>
              </w:tabs>
              <w:outlineLvl w:val="0"/>
              <w:rPr>
                <w:rFonts w:eastAsia="Arial" w:cs="Arial"/>
                <w:b/>
                <w:bCs/>
                <w:i/>
                <w:iCs/>
              </w:rPr>
            </w:pPr>
            <w:r w:rsidRPr="4948C66D">
              <w:rPr>
                <w:rFonts w:eastAsia="Arial" w:cs="Arial"/>
                <w:b/>
                <w:bCs/>
                <w:i/>
                <w:iCs/>
              </w:rPr>
              <w:t>Alignment</w:t>
            </w:r>
          </w:p>
        </w:tc>
        <w:tc>
          <w:tcPr>
            <w:tcW w:w="1350" w:type="dxa"/>
            <w:tcBorders>
              <w:left w:val="single" w:sz="4" w:space="0" w:color="000000" w:themeColor="text1"/>
            </w:tcBorders>
            <w:shd w:val="clear" w:color="auto" w:fill="D8D9DA"/>
          </w:tcPr>
          <w:p w14:paraId="68EC0C3F" w14:textId="77777777" w:rsidR="000D5736" w:rsidRPr="005B10FE" w:rsidRDefault="000D5736" w:rsidP="00E627AC">
            <w:pPr>
              <w:rPr>
                <w:rFonts w:eastAsia="Arial" w:cs="Arial"/>
                <w:b/>
                <w:bCs/>
                <w:i/>
                <w:iCs/>
              </w:rPr>
            </w:pPr>
            <w:r w:rsidRPr="4948C66D">
              <w:rPr>
                <w:rFonts w:eastAsia="Arial" w:cs="Arial"/>
                <w:b/>
                <w:bCs/>
                <w:i/>
                <w:iCs/>
              </w:rPr>
              <w:t>AIE</w:t>
            </w:r>
          </w:p>
        </w:tc>
      </w:tr>
      <w:tr w:rsidR="000D5736" w:rsidRPr="00842155" w14:paraId="26BD9ED7" w14:textId="77777777" w:rsidTr="00F12CE1">
        <w:tc>
          <w:tcPr>
            <w:tcW w:w="10440" w:type="dxa"/>
            <w:tcMar>
              <w:top w:w="115" w:type="dxa"/>
              <w:left w:w="115" w:type="dxa"/>
              <w:bottom w:w="115" w:type="dxa"/>
              <w:right w:w="115" w:type="dxa"/>
            </w:tcMar>
          </w:tcPr>
          <w:p w14:paraId="5C749379" w14:textId="77777777" w:rsidR="000D5736" w:rsidRDefault="009237DA" w:rsidP="00E627AC">
            <w:pPr>
              <w:tabs>
                <w:tab w:val="left" w:pos="2329"/>
              </w:tabs>
              <w:rPr>
                <w:rFonts w:eastAsia="Arial" w:cs="Arial"/>
                <w:b/>
                <w:bCs/>
              </w:rPr>
            </w:pPr>
            <w:r>
              <w:rPr>
                <w:rFonts w:eastAsia="Arial" w:cs="Arial"/>
                <w:b/>
                <w:bCs/>
              </w:rPr>
              <w:t xml:space="preserve">Discussion: </w:t>
            </w:r>
            <w:r w:rsidR="000D5736" w:rsidRPr="43DA40D4">
              <w:rPr>
                <w:rFonts w:eastAsia="Arial" w:cs="Arial"/>
                <w:b/>
                <w:bCs/>
              </w:rPr>
              <w:t>Predicting the Future</w:t>
            </w:r>
          </w:p>
          <w:p w14:paraId="7F4A6AF6" w14:textId="77777777" w:rsidR="000D5736" w:rsidRDefault="000D5736" w:rsidP="00E627AC">
            <w:pPr>
              <w:tabs>
                <w:tab w:val="left" w:pos="2329"/>
              </w:tabs>
              <w:rPr>
                <w:rFonts w:cs="Arial"/>
                <w:szCs w:val="20"/>
              </w:rPr>
            </w:pPr>
          </w:p>
          <w:p w14:paraId="64F64FAF" w14:textId="77777777" w:rsidR="00653FC4" w:rsidRDefault="000D5736" w:rsidP="00E627AC">
            <w:pPr>
              <w:tabs>
                <w:tab w:val="left" w:pos="2329"/>
              </w:tabs>
              <w:rPr>
                <w:rFonts w:eastAsia="Arial" w:cs="Arial"/>
              </w:rPr>
            </w:pPr>
            <w:r w:rsidRPr="43DA40D4">
              <w:rPr>
                <w:rFonts w:eastAsia="Arial" w:cs="Arial"/>
                <w:b/>
                <w:bCs/>
              </w:rPr>
              <w:t>Respond</w:t>
            </w:r>
            <w:r w:rsidRPr="43DA40D4">
              <w:rPr>
                <w:rFonts w:eastAsia="Arial" w:cs="Arial"/>
              </w:rPr>
              <w:t xml:space="preserve"> to the following discussion question in the Predicting the Future discussion forum by </w:t>
            </w:r>
            <w:r w:rsidR="00653FC4" w:rsidRPr="00A1500B">
              <w:rPr>
                <w:rFonts w:eastAsia="Arial" w:cs="Arial"/>
                <w:bCs/>
              </w:rPr>
              <w:t>Thursd</w:t>
            </w:r>
            <w:r w:rsidR="00653FC4">
              <w:rPr>
                <w:rFonts w:eastAsia="Arial" w:cs="Arial"/>
                <w:bCs/>
              </w:rPr>
              <w:t>ay 11:59 p.m. (EST)</w:t>
            </w:r>
            <w:r w:rsidRPr="43DA40D4">
              <w:rPr>
                <w:rFonts w:eastAsia="Arial" w:cs="Arial"/>
              </w:rPr>
              <w:t xml:space="preserve">: </w:t>
            </w:r>
          </w:p>
          <w:p w14:paraId="585BD134" w14:textId="77777777" w:rsidR="00653FC4" w:rsidRDefault="00653FC4" w:rsidP="00E627AC">
            <w:pPr>
              <w:tabs>
                <w:tab w:val="left" w:pos="2329"/>
              </w:tabs>
              <w:rPr>
                <w:rFonts w:eastAsia="Arial" w:cs="Arial"/>
              </w:rPr>
            </w:pPr>
          </w:p>
          <w:p w14:paraId="55758F8E" w14:textId="77777777" w:rsidR="000D5736" w:rsidRPr="00653FC4" w:rsidRDefault="000D5736" w:rsidP="00653FC4">
            <w:pPr>
              <w:pStyle w:val="ListParagraph"/>
              <w:numPr>
                <w:ilvl w:val="0"/>
                <w:numId w:val="37"/>
              </w:numPr>
              <w:tabs>
                <w:tab w:val="left" w:pos="2329"/>
              </w:tabs>
              <w:rPr>
                <w:rFonts w:eastAsia="Arial" w:cs="Arial"/>
              </w:rPr>
            </w:pPr>
            <w:r w:rsidRPr="00653FC4">
              <w:rPr>
                <w:rFonts w:eastAsia="Arial" w:cs="Arial"/>
              </w:rPr>
              <w:t>How will schools, school districts, and colleges be different in 10 years? Provide rationale for your response.</w:t>
            </w:r>
          </w:p>
          <w:p w14:paraId="1A11285C" w14:textId="77777777" w:rsidR="000D5736" w:rsidRDefault="000D5736" w:rsidP="00E627AC">
            <w:pPr>
              <w:rPr>
                <w:rFonts w:cs="Arial"/>
              </w:rPr>
            </w:pPr>
          </w:p>
          <w:p w14:paraId="1F4608DF" w14:textId="13BABAF1" w:rsidR="000D5736" w:rsidRPr="00853E85" w:rsidRDefault="00653FC4" w:rsidP="00E627AC">
            <w:pPr>
              <w:tabs>
                <w:tab w:val="left" w:pos="2329"/>
              </w:tabs>
              <w:rPr>
                <w:rFonts w:eastAsia="Arial" w:cs="Arial"/>
              </w:rPr>
            </w:pPr>
            <w:r w:rsidRPr="00927EC5">
              <w:rPr>
                <w:rFonts w:eastAsia="Arial"/>
                <w:b/>
                <w:bCs/>
              </w:rPr>
              <w:t xml:space="preserve">Post </w:t>
            </w:r>
            <w:r w:rsidRPr="00927EC5">
              <w:rPr>
                <w:rFonts w:eastAsia="Arial"/>
                <w:bCs/>
              </w:rPr>
              <w:t xml:space="preserve">constructive criticism, clarification, additional questions, or your own relevant thoughts to </w:t>
            </w:r>
            <w:r w:rsidR="00EC2412">
              <w:rPr>
                <w:rFonts w:eastAsia="Arial"/>
                <w:bCs/>
              </w:rPr>
              <w:t>3</w:t>
            </w:r>
            <w:r w:rsidR="00EC2412" w:rsidRPr="00927EC5">
              <w:rPr>
                <w:rFonts w:eastAsia="Arial"/>
                <w:bCs/>
              </w:rPr>
              <w:t xml:space="preserve"> </w:t>
            </w:r>
            <w:r w:rsidRPr="00927EC5">
              <w:rPr>
                <w:rFonts w:eastAsia="Arial"/>
                <w:bCs/>
              </w:rPr>
              <w:t>of your classmates' posts by 11:59 p.m. (EST) on Sunday.</w:t>
            </w:r>
          </w:p>
        </w:tc>
        <w:tc>
          <w:tcPr>
            <w:tcW w:w="1440" w:type="dxa"/>
          </w:tcPr>
          <w:p w14:paraId="5CCF165F" w14:textId="77777777" w:rsidR="000D5736" w:rsidRPr="00842155" w:rsidRDefault="000D5736" w:rsidP="00E627AC">
            <w:pPr>
              <w:tabs>
                <w:tab w:val="left" w:pos="2329"/>
              </w:tabs>
              <w:rPr>
                <w:rFonts w:eastAsia="Arial" w:cs="Arial"/>
              </w:rPr>
            </w:pPr>
            <w:r w:rsidRPr="43DA40D4">
              <w:rPr>
                <w:rFonts w:eastAsia="Arial" w:cs="Arial"/>
              </w:rPr>
              <w:lastRenderedPageBreak/>
              <w:t>3.1,3.2, 3.3, 3.4</w:t>
            </w:r>
          </w:p>
        </w:tc>
        <w:tc>
          <w:tcPr>
            <w:tcW w:w="1350" w:type="dxa"/>
          </w:tcPr>
          <w:p w14:paraId="0F9A1FAB" w14:textId="77777777" w:rsidR="000D5736" w:rsidRPr="00842155" w:rsidRDefault="000D5736" w:rsidP="00E627AC">
            <w:pPr>
              <w:tabs>
                <w:tab w:val="left" w:pos="2329"/>
              </w:tabs>
              <w:rPr>
                <w:rFonts w:eastAsia="Arial" w:cs="Arial"/>
              </w:rPr>
            </w:pPr>
            <w:r w:rsidRPr="43DA40D4">
              <w:rPr>
                <w:rFonts w:eastAsia="Arial" w:cs="Arial"/>
              </w:rPr>
              <w:t xml:space="preserve">Discussion: </w:t>
            </w:r>
            <w:r w:rsidRPr="43DA40D4">
              <w:rPr>
                <w:rFonts w:eastAsia="Arial" w:cs="Arial"/>
                <w:b/>
                <w:bCs/>
              </w:rPr>
              <w:t>1.5 hours</w:t>
            </w:r>
          </w:p>
        </w:tc>
      </w:tr>
      <w:tr w:rsidR="000D5736" w:rsidRPr="007F339F" w14:paraId="16D14C7C" w14:textId="77777777" w:rsidTr="00F12CE1">
        <w:tc>
          <w:tcPr>
            <w:tcW w:w="10440" w:type="dxa"/>
            <w:tcMar>
              <w:top w:w="115" w:type="dxa"/>
              <w:left w:w="115" w:type="dxa"/>
              <w:bottom w:w="115" w:type="dxa"/>
              <w:right w:w="115" w:type="dxa"/>
            </w:tcMar>
          </w:tcPr>
          <w:p w14:paraId="53836F07" w14:textId="77777777" w:rsidR="000D5736" w:rsidRDefault="000D5736" w:rsidP="00E627AC">
            <w:pPr>
              <w:tabs>
                <w:tab w:val="left" w:pos="2329"/>
              </w:tabs>
              <w:rPr>
                <w:rFonts w:eastAsia="Arial" w:cs="Arial"/>
                <w:b/>
                <w:bCs/>
              </w:rPr>
            </w:pPr>
            <w:r w:rsidRPr="43DA40D4">
              <w:rPr>
                <w:rFonts w:eastAsia="Arial" w:cs="Arial"/>
                <w:b/>
                <w:bCs/>
              </w:rPr>
              <w:t>Research Paper</w:t>
            </w:r>
          </w:p>
          <w:p w14:paraId="74473FF9" w14:textId="77777777" w:rsidR="000D5736" w:rsidRDefault="000D5736" w:rsidP="00E627AC">
            <w:pPr>
              <w:tabs>
                <w:tab w:val="left" w:pos="2329"/>
              </w:tabs>
              <w:rPr>
                <w:rFonts w:cs="Arial"/>
                <w:szCs w:val="20"/>
              </w:rPr>
            </w:pPr>
          </w:p>
          <w:p w14:paraId="6C6E2AE4" w14:textId="7DA2717C" w:rsidR="000D5736" w:rsidRDefault="000D5736" w:rsidP="00E627AC">
            <w:pPr>
              <w:tabs>
                <w:tab w:val="left" w:pos="2329"/>
              </w:tabs>
              <w:rPr>
                <w:rFonts w:eastAsia="Arial" w:cs="Arial"/>
              </w:rPr>
            </w:pPr>
            <w:r w:rsidRPr="43DA40D4">
              <w:rPr>
                <w:rFonts w:eastAsia="Arial" w:cs="Arial"/>
                <w:b/>
                <w:bCs/>
              </w:rPr>
              <w:t>Select</w:t>
            </w:r>
            <w:r w:rsidRPr="43DA40D4">
              <w:rPr>
                <w:rFonts w:eastAsia="Arial" w:cs="Arial"/>
              </w:rPr>
              <w:t xml:space="preserve"> one aspect of your team’s research on an organization that influences educational policy. This aspect may be one of the research</w:t>
            </w:r>
            <w:r w:rsidR="00A310B4">
              <w:rPr>
                <w:rFonts w:eastAsia="Arial" w:cs="Arial"/>
              </w:rPr>
              <w:t>-</w:t>
            </w:r>
            <w:r w:rsidRPr="43DA40D4">
              <w:rPr>
                <w:rFonts w:eastAsia="Arial" w:cs="Arial"/>
              </w:rPr>
              <w:t>guiding questions or a topic uncovered during your research.</w:t>
            </w:r>
          </w:p>
          <w:p w14:paraId="59705B59" w14:textId="77777777" w:rsidR="000D5736" w:rsidRDefault="000D5736" w:rsidP="00E627AC">
            <w:pPr>
              <w:tabs>
                <w:tab w:val="left" w:pos="2329"/>
              </w:tabs>
              <w:rPr>
                <w:rFonts w:cs="Arial"/>
                <w:szCs w:val="20"/>
              </w:rPr>
            </w:pPr>
          </w:p>
          <w:p w14:paraId="466D3C2D" w14:textId="5BE89C41" w:rsidR="000D5736" w:rsidRDefault="000D5736" w:rsidP="00E627AC">
            <w:pPr>
              <w:tabs>
                <w:tab w:val="left" w:pos="2329"/>
              </w:tabs>
              <w:rPr>
                <w:rFonts w:eastAsia="Arial" w:cs="Arial"/>
              </w:rPr>
            </w:pPr>
            <w:r w:rsidRPr="43DA40D4">
              <w:rPr>
                <w:rFonts w:eastAsia="Arial" w:cs="Arial"/>
                <w:b/>
                <w:bCs/>
              </w:rPr>
              <w:t>Write</w:t>
            </w:r>
            <w:r w:rsidRPr="43DA40D4">
              <w:rPr>
                <w:rFonts w:eastAsia="Arial" w:cs="Arial"/>
              </w:rPr>
              <w:t xml:space="preserve"> a 1,000- to 1,500-word research paper</w:t>
            </w:r>
            <w:r w:rsidR="00A310B4">
              <w:rPr>
                <w:rFonts w:eastAsia="Arial" w:cs="Arial"/>
              </w:rPr>
              <w:t xml:space="preserve"> using</w:t>
            </w:r>
            <w:r w:rsidRPr="43DA40D4">
              <w:rPr>
                <w:rFonts w:eastAsia="Arial" w:cs="Arial"/>
              </w:rPr>
              <w:t xml:space="preserve"> APA style.</w:t>
            </w:r>
          </w:p>
          <w:p w14:paraId="67AA51D4" w14:textId="77777777" w:rsidR="000D5736" w:rsidRDefault="000D5736" w:rsidP="00E627AC">
            <w:pPr>
              <w:tabs>
                <w:tab w:val="left" w:pos="2329"/>
              </w:tabs>
              <w:rPr>
                <w:rFonts w:cs="Arial"/>
                <w:szCs w:val="20"/>
              </w:rPr>
            </w:pPr>
          </w:p>
          <w:p w14:paraId="0C1216CC" w14:textId="77777777" w:rsidR="000D5736" w:rsidRPr="007F339F" w:rsidRDefault="000D5736" w:rsidP="00A45B6F">
            <w:pPr>
              <w:tabs>
                <w:tab w:val="left" w:pos="2329"/>
              </w:tabs>
              <w:rPr>
                <w:rFonts w:eastAsia="Arial" w:cs="Arial"/>
              </w:rPr>
            </w:pPr>
            <w:r w:rsidRPr="43DA40D4">
              <w:rPr>
                <w:rFonts w:eastAsia="Arial" w:cs="Arial"/>
                <w:b/>
                <w:bCs/>
              </w:rPr>
              <w:t>Submit</w:t>
            </w:r>
            <w:r w:rsidRPr="43DA40D4">
              <w:rPr>
                <w:rFonts w:eastAsia="Arial" w:cs="Arial"/>
              </w:rPr>
              <w:t xml:space="preserve"> your paper in </w:t>
            </w:r>
            <w:proofErr w:type="spellStart"/>
            <w:r w:rsidRPr="43DA40D4">
              <w:rPr>
                <w:rFonts w:eastAsia="Arial" w:cs="Arial"/>
              </w:rPr>
              <w:t>B</w:t>
            </w:r>
            <w:r w:rsidR="00A45B6F">
              <w:rPr>
                <w:rFonts w:eastAsia="Arial" w:cs="Arial"/>
              </w:rPr>
              <w:t>lackBoard</w:t>
            </w:r>
            <w:proofErr w:type="spellEnd"/>
            <w:r w:rsidRPr="43DA40D4">
              <w:rPr>
                <w:rFonts w:eastAsia="Arial" w:cs="Arial"/>
              </w:rPr>
              <w:t xml:space="preserve"> by </w:t>
            </w:r>
            <w:r w:rsidR="005366B1" w:rsidRPr="00A1500B">
              <w:rPr>
                <w:rFonts w:eastAsia="Arial"/>
                <w:bCs/>
              </w:rPr>
              <w:t>11:59 p.m. (EST) on Sunday</w:t>
            </w:r>
            <w:r w:rsidRPr="43DA40D4">
              <w:rPr>
                <w:rFonts w:eastAsia="Arial" w:cs="Arial"/>
              </w:rPr>
              <w:t xml:space="preserve">. </w:t>
            </w:r>
          </w:p>
        </w:tc>
        <w:tc>
          <w:tcPr>
            <w:tcW w:w="1440" w:type="dxa"/>
          </w:tcPr>
          <w:p w14:paraId="2D014F5A" w14:textId="77777777" w:rsidR="000D5736" w:rsidRPr="009F6FAF" w:rsidRDefault="009237DA" w:rsidP="00E627AC">
            <w:pPr>
              <w:rPr>
                <w:rFonts w:eastAsia="Arial" w:cs="Arial"/>
              </w:rPr>
            </w:pPr>
            <w:r w:rsidRPr="43DA40D4">
              <w:rPr>
                <w:rFonts w:eastAsia="Arial" w:cs="Arial"/>
              </w:rPr>
              <w:t>3.1,3.2, 3.3, 3.4</w:t>
            </w:r>
          </w:p>
        </w:tc>
        <w:tc>
          <w:tcPr>
            <w:tcW w:w="1350" w:type="dxa"/>
          </w:tcPr>
          <w:p w14:paraId="264DEEDD" w14:textId="77777777" w:rsidR="000D5736" w:rsidRPr="009F6FAF" w:rsidRDefault="000D5736" w:rsidP="00E627AC">
            <w:pPr>
              <w:tabs>
                <w:tab w:val="left" w:pos="2329"/>
              </w:tabs>
              <w:rPr>
                <w:rFonts w:eastAsia="Arial" w:cs="Arial"/>
              </w:rPr>
            </w:pPr>
            <w:r w:rsidRPr="43DA40D4">
              <w:rPr>
                <w:rFonts w:eastAsia="Arial" w:cs="Arial"/>
              </w:rPr>
              <w:t xml:space="preserve">Individual posting: </w:t>
            </w:r>
            <w:r w:rsidR="009237DA">
              <w:rPr>
                <w:rFonts w:eastAsia="Arial" w:cs="Arial"/>
              </w:rPr>
              <w:br/>
            </w:r>
            <w:r w:rsidRPr="43DA40D4">
              <w:rPr>
                <w:rFonts w:eastAsia="Arial" w:cs="Arial"/>
                <w:b/>
                <w:bCs/>
              </w:rPr>
              <w:t>.5 hours</w:t>
            </w:r>
          </w:p>
        </w:tc>
      </w:tr>
    </w:tbl>
    <w:p w14:paraId="766FED5C" w14:textId="77777777" w:rsidR="000D5736" w:rsidRPr="006324AB" w:rsidRDefault="000D5736" w:rsidP="000D5736">
      <w:pPr>
        <w:pStyle w:val="ListParagraph"/>
        <w:tabs>
          <w:tab w:val="left" w:pos="360"/>
        </w:tabs>
        <w:spacing w:before="60" w:after="60"/>
        <w:ind w:left="360"/>
        <w:rPr>
          <w:rFonts w:cs="Arial"/>
          <w:szCs w:val="20"/>
        </w:rPr>
        <w:sectPr w:rsidR="000D5736" w:rsidRPr="006324AB" w:rsidSect="00F12CE1">
          <w:pgSz w:w="15840" w:h="12240" w:orient="landscape" w:code="1"/>
          <w:pgMar w:top="1440" w:right="1440" w:bottom="1440" w:left="1440" w:header="720" w:footer="720" w:gutter="0"/>
          <w:cols w:space="720"/>
          <w:docGrid w:linePitch="360"/>
        </w:sectPr>
      </w:pPr>
    </w:p>
    <w:p w14:paraId="3EF1EB17" w14:textId="77777777" w:rsidR="000D5736" w:rsidRPr="00C6480B" w:rsidRDefault="000D5736" w:rsidP="000D5736">
      <w:pPr>
        <w:rPr>
          <w:rFonts w:cs="Arial"/>
          <w:b/>
          <w:sz w:val="22"/>
          <w:szCs w:val="22"/>
        </w:rPr>
      </w:pPr>
      <w:bookmarkStart w:id="5" w:name="weekfive"/>
      <w:bookmarkStart w:id="6" w:name="weeksix"/>
      <w:bookmarkStart w:id="7" w:name="weekseven"/>
      <w:bookmarkStart w:id="8" w:name="weekeight"/>
      <w:bookmarkStart w:id="9" w:name="weeknine"/>
      <w:bookmarkEnd w:id="5"/>
      <w:bookmarkEnd w:id="6"/>
      <w:bookmarkEnd w:id="7"/>
      <w:bookmarkEnd w:id="8"/>
      <w:bookmarkEnd w:id="9"/>
    </w:p>
    <w:p w14:paraId="61D4B72E" w14:textId="77777777" w:rsidR="000D5736" w:rsidRPr="004F138A" w:rsidRDefault="000D5736" w:rsidP="000D5736">
      <w:pPr>
        <w:pStyle w:val="Heading1"/>
        <w:rPr>
          <w:color w:val="9C2C2A" w:themeColor="accent1"/>
        </w:rPr>
      </w:pPr>
      <w:r w:rsidRPr="43DA40D4">
        <w:rPr>
          <w:color w:val="BD313B"/>
        </w:rPr>
        <w:t>Breakdown of Academic Instructional Equivalencies</w:t>
      </w:r>
    </w:p>
    <w:p w14:paraId="38845A25" w14:textId="77777777" w:rsidR="000D5736" w:rsidRPr="00C6480B" w:rsidRDefault="000D5736" w:rsidP="000D5736">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0D5736" w:rsidRPr="007C23CA" w14:paraId="6ADCFB52" w14:textId="77777777" w:rsidTr="00E627AC">
        <w:tc>
          <w:tcPr>
            <w:tcW w:w="3078" w:type="dxa"/>
            <w:shd w:val="clear" w:color="auto" w:fill="BD313B"/>
            <w:vAlign w:val="center"/>
          </w:tcPr>
          <w:p w14:paraId="48830FA3" w14:textId="77777777" w:rsidR="000D5736" w:rsidRDefault="000D5736" w:rsidP="00E627AC">
            <w:pPr>
              <w:rPr>
                <w:b/>
                <w:szCs w:val="20"/>
              </w:rPr>
            </w:pPr>
          </w:p>
        </w:tc>
        <w:tc>
          <w:tcPr>
            <w:tcW w:w="4958" w:type="dxa"/>
            <w:shd w:val="clear" w:color="auto" w:fill="BD313B"/>
            <w:vAlign w:val="center"/>
          </w:tcPr>
          <w:p w14:paraId="66FBC404" w14:textId="77777777" w:rsidR="000D5736" w:rsidRPr="00DA0C9F" w:rsidRDefault="000D5736" w:rsidP="00E627AC">
            <w:pPr>
              <w:rPr>
                <w:b/>
                <w:szCs w:val="20"/>
              </w:rPr>
            </w:pPr>
          </w:p>
        </w:tc>
        <w:tc>
          <w:tcPr>
            <w:tcW w:w="1540" w:type="dxa"/>
            <w:shd w:val="clear" w:color="auto" w:fill="BD313B"/>
            <w:vAlign w:val="center"/>
          </w:tcPr>
          <w:p w14:paraId="639BCB8E" w14:textId="77777777" w:rsidR="000D5736" w:rsidRPr="00DA0C9F" w:rsidRDefault="000D5736" w:rsidP="00E627AC">
            <w:pPr>
              <w:rPr>
                <w:b/>
                <w:szCs w:val="20"/>
              </w:rPr>
            </w:pPr>
          </w:p>
        </w:tc>
      </w:tr>
      <w:tr w:rsidR="000D5736" w:rsidRPr="007C23CA" w14:paraId="72E7D20B" w14:textId="77777777" w:rsidTr="00E627AC">
        <w:tc>
          <w:tcPr>
            <w:tcW w:w="3078" w:type="dxa"/>
            <w:shd w:val="clear" w:color="auto" w:fill="D8D9DA"/>
            <w:vAlign w:val="center"/>
          </w:tcPr>
          <w:p w14:paraId="3AA278D8" w14:textId="77777777" w:rsidR="000D5736" w:rsidRPr="001A6671" w:rsidRDefault="000D5736" w:rsidP="00E627AC">
            <w:pPr>
              <w:rPr>
                <w:b/>
                <w:bCs/>
              </w:rPr>
            </w:pPr>
            <w:r w:rsidRPr="43DA40D4">
              <w:rPr>
                <w:b/>
                <w:bCs/>
              </w:rPr>
              <w:t>Week 1</w:t>
            </w:r>
          </w:p>
        </w:tc>
        <w:tc>
          <w:tcPr>
            <w:tcW w:w="4958" w:type="dxa"/>
            <w:shd w:val="clear" w:color="auto" w:fill="D8D9DA"/>
            <w:vAlign w:val="center"/>
          </w:tcPr>
          <w:p w14:paraId="0602BA48" w14:textId="77777777" w:rsidR="000D5736" w:rsidRPr="007C23CA" w:rsidRDefault="000D5736" w:rsidP="00E627AC">
            <w:pPr>
              <w:rPr>
                <w:szCs w:val="20"/>
              </w:rPr>
            </w:pPr>
          </w:p>
        </w:tc>
        <w:tc>
          <w:tcPr>
            <w:tcW w:w="1540" w:type="dxa"/>
            <w:shd w:val="clear" w:color="auto" w:fill="D8D9DA"/>
            <w:vAlign w:val="center"/>
          </w:tcPr>
          <w:p w14:paraId="31B11E65" w14:textId="77777777" w:rsidR="000D5736" w:rsidRPr="007C23CA" w:rsidRDefault="000D5736" w:rsidP="00E627AC">
            <w:pPr>
              <w:rPr>
                <w:szCs w:val="20"/>
              </w:rPr>
            </w:pPr>
          </w:p>
        </w:tc>
      </w:tr>
      <w:tr w:rsidR="000D5736" w:rsidRPr="007C23CA" w14:paraId="3B1CB655" w14:textId="77777777" w:rsidTr="00E627AC">
        <w:tc>
          <w:tcPr>
            <w:tcW w:w="3078" w:type="dxa"/>
            <w:vAlign w:val="center"/>
          </w:tcPr>
          <w:p w14:paraId="4271E988" w14:textId="77777777" w:rsidR="000D5736" w:rsidRPr="00637663" w:rsidRDefault="000D5736" w:rsidP="00E627AC">
            <w:pPr>
              <w:rPr>
                <w:szCs w:val="20"/>
              </w:rPr>
            </w:pPr>
            <w:r>
              <w:t>Required</w:t>
            </w:r>
          </w:p>
        </w:tc>
        <w:tc>
          <w:tcPr>
            <w:tcW w:w="4958" w:type="dxa"/>
            <w:vAlign w:val="center"/>
          </w:tcPr>
          <w:p w14:paraId="2718D1DC" w14:textId="77777777" w:rsidR="000D5736" w:rsidRPr="007C23CA" w:rsidRDefault="000D5736" w:rsidP="00E627AC">
            <w:pPr>
              <w:rPr>
                <w:szCs w:val="20"/>
              </w:rPr>
            </w:pPr>
          </w:p>
        </w:tc>
        <w:tc>
          <w:tcPr>
            <w:tcW w:w="1540" w:type="dxa"/>
            <w:vAlign w:val="center"/>
          </w:tcPr>
          <w:p w14:paraId="7E37BB63" w14:textId="77777777" w:rsidR="000D5736" w:rsidRPr="007C23CA" w:rsidRDefault="000D5736" w:rsidP="00E627AC">
            <w:pPr>
              <w:rPr>
                <w:szCs w:val="20"/>
              </w:rPr>
            </w:pPr>
            <w:r>
              <w:t>6</w:t>
            </w:r>
          </w:p>
        </w:tc>
      </w:tr>
      <w:tr w:rsidR="000D5736" w:rsidRPr="007C23CA" w14:paraId="1BEB50F3" w14:textId="77777777" w:rsidTr="00E627AC">
        <w:tc>
          <w:tcPr>
            <w:tcW w:w="3078" w:type="dxa"/>
            <w:vAlign w:val="center"/>
          </w:tcPr>
          <w:p w14:paraId="578BADF9" w14:textId="77777777" w:rsidR="000D5736" w:rsidRPr="00637663" w:rsidRDefault="000D5736" w:rsidP="00E627AC">
            <w:pPr>
              <w:rPr>
                <w:szCs w:val="20"/>
              </w:rPr>
            </w:pPr>
            <w:r>
              <w:t>Supplemental</w:t>
            </w:r>
          </w:p>
        </w:tc>
        <w:tc>
          <w:tcPr>
            <w:tcW w:w="4958" w:type="dxa"/>
            <w:vAlign w:val="center"/>
          </w:tcPr>
          <w:p w14:paraId="249E1428" w14:textId="77777777" w:rsidR="000D5736" w:rsidRPr="007C23CA" w:rsidRDefault="000D5736" w:rsidP="00E627AC">
            <w:pPr>
              <w:rPr>
                <w:szCs w:val="20"/>
              </w:rPr>
            </w:pPr>
          </w:p>
        </w:tc>
        <w:tc>
          <w:tcPr>
            <w:tcW w:w="1540" w:type="dxa"/>
            <w:vAlign w:val="center"/>
          </w:tcPr>
          <w:p w14:paraId="5F780F2E" w14:textId="77777777" w:rsidR="000D5736" w:rsidRPr="007C23CA" w:rsidRDefault="000D5736" w:rsidP="00E627AC">
            <w:pPr>
              <w:rPr>
                <w:szCs w:val="20"/>
              </w:rPr>
            </w:pPr>
            <w:r>
              <w:t>1</w:t>
            </w:r>
          </w:p>
        </w:tc>
      </w:tr>
      <w:tr w:rsidR="000D5736" w:rsidRPr="007C23CA" w14:paraId="15A7FD6C" w14:textId="77777777" w:rsidTr="00E627AC">
        <w:tc>
          <w:tcPr>
            <w:tcW w:w="3078" w:type="dxa"/>
            <w:vAlign w:val="center"/>
          </w:tcPr>
          <w:p w14:paraId="2D8D29B5" w14:textId="77777777" w:rsidR="000D5736" w:rsidRDefault="000D5736" w:rsidP="00E627AC">
            <w:pPr>
              <w:rPr>
                <w:b/>
                <w:szCs w:val="20"/>
              </w:rPr>
            </w:pPr>
          </w:p>
        </w:tc>
        <w:tc>
          <w:tcPr>
            <w:tcW w:w="4958" w:type="dxa"/>
            <w:vAlign w:val="center"/>
          </w:tcPr>
          <w:p w14:paraId="1B85DDC5" w14:textId="77777777" w:rsidR="000D5736" w:rsidRPr="007C23CA" w:rsidRDefault="000D5736" w:rsidP="00E627AC">
            <w:pPr>
              <w:rPr>
                <w:szCs w:val="20"/>
              </w:rPr>
            </w:pPr>
          </w:p>
        </w:tc>
        <w:tc>
          <w:tcPr>
            <w:tcW w:w="1540" w:type="dxa"/>
            <w:vAlign w:val="center"/>
          </w:tcPr>
          <w:p w14:paraId="7999A04F" w14:textId="77777777" w:rsidR="000D5736" w:rsidRDefault="000D5736" w:rsidP="00E627AC">
            <w:pPr>
              <w:rPr>
                <w:szCs w:val="20"/>
              </w:rPr>
            </w:pPr>
          </w:p>
        </w:tc>
      </w:tr>
      <w:tr w:rsidR="000D5736" w:rsidRPr="007C23CA" w14:paraId="226DA3CC" w14:textId="77777777" w:rsidTr="00E627AC">
        <w:tc>
          <w:tcPr>
            <w:tcW w:w="3078" w:type="dxa"/>
            <w:shd w:val="clear" w:color="auto" w:fill="D8D9DA"/>
            <w:vAlign w:val="center"/>
          </w:tcPr>
          <w:p w14:paraId="68B1E27C" w14:textId="77777777" w:rsidR="000D5736" w:rsidRPr="001A6671" w:rsidRDefault="000D5736" w:rsidP="00E627AC">
            <w:pPr>
              <w:rPr>
                <w:b/>
                <w:bCs/>
              </w:rPr>
            </w:pPr>
            <w:r w:rsidRPr="43DA40D4">
              <w:rPr>
                <w:b/>
                <w:bCs/>
              </w:rPr>
              <w:t>Week 2</w:t>
            </w:r>
          </w:p>
        </w:tc>
        <w:tc>
          <w:tcPr>
            <w:tcW w:w="4958" w:type="dxa"/>
            <w:shd w:val="clear" w:color="auto" w:fill="D8D9DA"/>
            <w:vAlign w:val="center"/>
          </w:tcPr>
          <w:p w14:paraId="0B4AAF7A" w14:textId="77777777" w:rsidR="000D5736" w:rsidRPr="007C23CA" w:rsidRDefault="000D5736" w:rsidP="00E627AC">
            <w:pPr>
              <w:rPr>
                <w:szCs w:val="20"/>
              </w:rPr>
            </w:pPr>
          </w:p>
        </w:tc>
        <w:tc>
          <w:tcPr>
            <w:tcW w:w="1540" w:type="dxa"/>
            <w:shd w:val="clear" w:color="auto" w:fill="D8D9DA"/>
            <w:vAlign w:val="center"/>
          </w:tcPr>
          <w:p w14:paraId="4B3A9B89" w14:textId="77777777" w:rsidR="000D5736" w:rsidRPr="007C23CA" w:rsidRDefault="000D5736" w:rsidP="00E627AC">
            <w:pPr>
              <w:rPr>
                <w:szCs w:val="20"/>
              </w:rPr>
            </w:pPr>
          </w:p>
        </w:tc>
      </w:tr>
      <w:tr w:rsidR="000D5736" w:rsidRPr="007C23CA" w14:paraId="720065F5" w14:textId="77777777" w:rsidTr="00E627AC">
        <w:tc>
          <w:tcPr>
            <w:tcW w:w="3078" w:type="dxa"/>
            <w:vAlign w:val="center"/>
          </w:tcPr>
          <w:p w14:paraId="63319875" w14:textId="77777777" w:rsidR="000D5736" w:rsidRPr="00637663" w:rsidRDefault="000D5736" w:rsidP="00E627AC">
            <w:pPr>
              <w:rPr>
                <w:szCs w:val="20"/>
              </w:rPr>
            </w:pPr>
            <w:r>
              <w:t>Required</w:t>
            </w:r>
          </w:p>
        </w:tc>
        <w:tc>
          <w:tcPr>
            <w:tcW w:w="4958" w:type="dxa"/>
            <w:vAlign w:val="center"/>
          </w:tcPr>
          <w:p w14:paraId="00B2A80F" w14:textId="77777777" w:rsidR="000D5736" w:rsidRPr="007C23CA" w:rsidRDefault="000D5736" w:rsidP="00E627AC">
            <w:pPr>
              <w:rPr>
                <w:szCs w:val="20"/>
              </w:rPr>
            </w:pPr>
          </w:p>
        </w:tc>
        <w:tc>
          <w:tcPr>
            <w:tcW w:w="1540" w:type="dxa"/>
            <w:vAlign w:val="center"/>
          </w:tcPr>
          <w:p w14:paraId="60E5FBF9" w14:textId="77777777" w:rsidR="000D5736" w:rsidRPr="007C23CA" w:rsidRDefault="000D5736" w:rsidP="00E627AC">
            <w:pPr>
              <w:rPr>
                <w:szCs w:val="20"/>
              </w:rPr>
            </w:pPr>
            <w:r>
              <w:t>8</w:t>
            </w:r>
          </w:p>
        </w:tc>
      </w:tr>
      <w:tr w:rsidR="000D5736" w:rsidRPr="007C23CA" w14:paraId="1ED4E621" w14:textId="77777777" w:rsidTr="00E627AC">
        <w:tc>
          <w:tcPr>
            <w:tcW w:w="3078" w:type="dxa"/>
            <w:vAlign w:val="center"/>
          </w:tcPr>
          <w:p w14:paraId="14545FE4" w14:textId="77777777" w:rsidR="000D5736" w:rsidRPr="00637663" w:rsidRDefault="000D5736" w:rsidP="00E627AC">
            <w:pPr>
              <w:rPr>
                <w:szCs w:val="20"/>
              </w:rPr>
            </w:pPr>
            <w:r>
              <w:t>Supplemental</w:t>
            </w:r>
          </w:p>
        </w:tc>
        <w:tc>
          <w:tcPr>
            <w:tcW w:w="4958" w:type="dxa"/>
            <w:vAlign w:val="center"/>
          </w:tcPr>
          <w:p w14:paraId="03EF7949" w14:textId="77777777" w:rsidR="000D5736" w:rsidRPr="007C23CA" w:rsidRDefault="000D5736" w:rsidP="00E627AC">
            <w:pPr>
              <w:rPr>
                <w:szCs w:val="20"/>
              </w:rPr>
            </w:pPr>
          </w:p>
        </w:tc>
        <w:tc>
          <w:tcPr>
            <w:tcW w:w="1540" w:type="dxa"/>
            <w:vAlign w:val="center"/>
          </w:tcPr>
          <w:p w14:paraId="150C95A0" w14:textId="77777777" w:rsidR="000D5736" w:rsidRPr="007C23CA" w:rsidRDefault="000D5736" w:rsidP="00E627AC">
            <w:pPr>
              <w:rPr>
                <w:szCs w:val="20"/>
              </w:rPr>
            </w:pPr>
          </w:p>
        </w:tc>
      </w:tr>
      <w:tr w:rsidR="000D5736" w:rsidRPr="007C23CA" w14:paraId="1CB91A4B" w14:textId="77777777" w:rsidTr="00E627AC">
        <w:tc>
          <w:tcPr>
            <w:tcW w:w="3078" w:type="dxa"/>
            <w:vAlign w:val="center"/>
          </w:tcPr>
          <w:p w14:paraId="688D5302" w14:textId="77777777" w:rsidR="000D5736" w:rsidRDefault="000D5736" w:rsidP="00E627AC">
            <w:pPr>
              <w:rPr>
                <w:b/>
                <w:szCs w:val="20"/>
              </w:rPr>
            </w:pPr>
          </w:p>
        </w:tc>
        <w:tc>
          <w:tcPr>
            <w:tcW w:w="4958" w:type="dxa"/>
            <w:vAlign w:val="center"/>
          </w:tcPr>
          <w:p w14:paraId="10B65776" w14:textId="77777777" w:rsidR="000D5736" w:rsidRPr="007C23CA" w:rsidRDefault="000D5736" w:rsidP="00E627AC">
            <w:pPr>
              <w:rPr>
                <w:szCs w:val="20"/>
              </w:rPr>
            </w:pPr>
          </w:p>
        </w:tc>
        <w:tc>
          <w:tcPr>
            <w:tcW w:w="1540" w:type="dxa"/>
            <w:vAlign w:val="center"/>
          </w:tcPr>
          <w:p w14:paraId="3E45F447" w14:textId="77777777" w:rsidR="000D5736" w:rsidRDefault="000D5736" w:rsidP="00E627AC">
            <w:pPr>
              <w:rPr>
                <w:szCs w:val="20"/>
              </w:rPr>
            </w:pPr>
          </w:p>
        </w:tc>
      </w:tr>
      <w:tr w:rsidR="000D5736" w:rsidRPr="007C23CA" w14:paraId="3BAE7FCB" w14:textId="77777777" w:rsidTr="00E627AC">
        <w:tc>
          <w:tcPr>
            <w:tcW w:w="3078" w:type="dxa"/>
            <w:shd w:val="clear" w:color="auto" w:fill="D8D9DA"/>
            <w:vAlign w:val="center"/>
          </w:tcPr>
          <w:p w14:paraId="04326234" w14:textId="77777777" w:rsidR="000D5736" w:rsidRPr="001A6671" w:rsidRDefault="000D5736" w:rsidP="00E627AC">
            <w:pPr>
              <w:rPr>
                <w:b/>
                <w:bCs/>
              </w:rPr>
            </w:pPr>
            <w:r w:rsidRPr="43DA40D4">
              <w:rPr>
                <w:b/>
                <w:bCs/>
              </w:rPr>
              <w:t>Week 3</w:t>
            </w:r>
          </w:p>
        </w:tc>
        <w:tc>
          <w:tcPr>
            <w:tcW w:w="4958" w:type="dxa"/>
            <w:shd w:val="clear" w:color="auto" w:fill="D8D9DA"/>
            <w:vAlign w:val="center"/>
          </w:tcPr>
          <w:p w14:paraId="1BEE05C9" w14:textId="77777777" w:rsidR="000D5736" w:rsidRPr="007C23CA" w:rsidRDefault="000D5736" w:rsidP="00E627AC">
            <w:pPr>
              <w:rPr>
                <w:szCs w:val="20"/>
              </w:rPr>
            </w:pPr>
          </w:p>
        </w:tc>
        <w:tc>
          <w:tcPr>
            <w:tcW w:w="1540" w:type="dxa"/>
            <w:shd w:val="clear" w:color="auto" w:fill="D8D9DA"/>
            <w:vAlign w:val="center"/>
          </w:tcPr>
          <w:p w14:paraId="1560BFE5" w14:textId="77777777" w:rsidR="000D5736" w:rsidRPr="007C23CA" w:rsidRDefault="000D5736" w:rsidP="00E627AC">
            <w:pPr>
              <w:rPr>
                <w:szCs w:val="20"/>
              </w:rPr>
            </w:pPr>
          </w:p>
        </w:tc>
      </w:tr>
      <w:tr w:rsidR="000D5736" w:rsidRPr="007C23CA" w14:paraId="2E9BA31F" w14:textId="77777777" w:rsidTr="00E627AC">
        <w:tc>
          <w:tcPr>
            <w:tcW w:w="3078" w:type="dxa"/>
            <w:vAlign w:val="center"/>
          </w:tcPr>
          <w:p w14:paraId="30697327" w14:textId="77777777" w:rsidR="000D5736" w:rsidRPr="00637663" w:rsidRDefault="000D5736" w:rsidP="00E627AC">
            <w:pPr>
              <w:rPr>
                <w:szCs w:val="20"/>
              </w:rPr>
            </w:pPr>
            <w:r>
              <w:t>Required</w:t>
            </w:r>
          </w:p>
        </w:tc>
        <w:tc>
          <w:tcPr>
            <w:tcW w:w="4958" w:type="dxa"/>
            <w:vAlign w:val="center"/>
          </w:tcPr>
          <w:p w14:paraId="587361EE" w14:textId="77777777" w:rsidR="000D5736" w:rsidRPr="007C23CA" w:rsidRDefault="000D5736" w:rsidP="00E627AC">
            <w:pPr>
              <w:rPr>
                <w:szCs w:val="20"/>
              </w:rPr>
            </w:pPr>
          </w:p>
        </w:tc>
        <w:tc>
          <w:tcPr>
            <w:tcW w:w="1540" w:type="dxa"/>
            <w:vAlign w:val="center"/>
          </w:tcPr>
          <w:p w14:paraId="5D80BB3B" w14:textId="77777777" w:rsidR="000D5736" w:rsidRPr="007C23CA" w:rsidRDefault="000D5736" w:rsidP="00E627AC">
            <w:pPr>
              <w:rPr>
                <w:szCs w:val="20"/>
              </w:rPr>
            </w:pPr>
            <w:r>
              <w:t>2</w:t>
            </w:r>
          </w:p>
        </w:tc>
      </w:tr>
      <w:tr w:rsidR="000D5736" w:rsidRPr="007C23CA" w14:paraId="027E49DF" w14:textId="77777777" w:rsidTr="00E627AC">
        <w:tc>
          <w:tcPr>
            <w:tcW w:w="3078" w:type="dxa"/>
            <w:vAlign w:val="center"/>
          </w:tcPr>
          <w:p w14:paraId="23CDAA30" w14:textId="77777777" w:rsidR="000D5736" w:rsidRPr="00637663" w:rsidRDefault="000D5736" w:rsidP="00E627AC">
            <w:pPr>
              <w:rPr>
                <w:szCs w:val="20"/>
              </w:rPr>
            </w:pPr>
            <w:r>
              <w:t>Supplemental</w:t>
            </w:r>
          </w:p>
        </w:tc>
        <w:tc>
          <w:tcPr>
            <w:tcW w:w="4958" w:type="dxa"/>
            <w:vAlign w:val="center"/>
          </w:tcPr>
          <w:p w14:paraId="2406C9AF" w14:textId="77777777" w:rsidR="000D5736" w:rsidRPr="007C23CA" w:rsidRDefault="000D5736" w:rsidP="00E627AC">
            <w:pPr>
              <w:rPr>
                <w:szCs w:val="20"/>
              </w:rPr>
            </w:pPr>
          </w:p>
        </w:tc>
        <w:tc>
          <w:tcPr>
            <w:tcW w:w="1540" w:type="dxa"/>
            <w:vAlign w:val="center"/>
          </w:tcPr>
          <w:p w14:paraId="3373F4AC" w14:textId="77777777" w:rsidR="000D5736" w:rsidRPr="007C23CA" w:rsidRDefault="000D5736" w:rsidP="00E627AC">
            <w:pPr>
              <w:rPr>
                <w:szCs w:val="20"/>
              </w:rPr>
            </w:pPr>
          </w:p>
        </w:tc>
      </w:tr>
      <w:tr w:rsidR="000D5736" w:rsidRPr="007C23CA" w14:paraId="60B83523" w14:textId="77777777" w:rsidTr="00E627AC">
        <w:tc>
          <w:tcPr>
            <w:tcW w:w="3078" w:type="dxa"/>
            <w:vAlign w:val="center"/>
          </w:tcPr>
          <w:p w14:paraId="41E4AC41" w14:textId="77777777" w:rsidR="000D5736" w:rsidRDefault="000D5736" w:rsidP="00E627AC">
            <w:pPr>
              <w:rPr>
                <w:b/>
                <w:szCs w:val="20"/>
              </w:rPr>
            </w:pPr>
          </w:p>
        </w:tc>
        <w:tc>
          <w:tcPr>
            <w:tcW w:w="4958" w:type="dxa"/>
            <w:vAlign w:val="center"/>
          </w:tcPr>
          <w:p w14:paraId="7CB114F3" w14:textId="77777777" w:rsidR="000D5736" w:rsidRPr="007C23CA" w:rsidRDefault="000D5736" w:rsidP="00E627AC">
            <w:pPr>
              <w:rPr>
                <w:szCs w:val="20"/>
              </w:rPr>
            </w:pPr>
          </w:p>
        </w:tc>
        <w:tc>
          <w:tcPr>
            <w:tcW w:w="1540" w:type="dxa"/>
            <w:vAlign w:val="center"/>
          </w:tcPr>
          <w:p w14:paraId="307DAF3B" w14:textId="77777777" w:rsidR="000D5736" w:rsidRDefault="000D5736" w:rsidP="00E627AC">
            <w:pPr>
              <w:rPr>
                <w:szCs w:val="20"/>
              </w:rPr>
            </w:pPr>
          </w:p>
        </w:tc>
      </w:tr>
      <w:tr w:rsidR="000D5736" w:rsidRPr="007C23CA" w14:paraId="3B12454F" w14:textId="77777777" w:rsidTr="00E627AC">
        <w:tc>
          <w:tcPr>
            <w:tcW w:w="3078" w:type="dxa"/>
            <w:vAlign w:val="center"/>
          </w:tcPr>
          <w:p w14:paraId="15DB5D3A" w14:textId="77777777" w:rsidR="000D5736" w:rsidRDefault="000D5736" w:rsidP="00E627AC">
            <w:pPr>
              <w:rPr>
                <w:b/>
                <w:szCs w:val="20"/>
              </w:rPr>
            </w:pPr>
          </w:p>
        </w:tc>
        <w:tc>
          <w:tcPr>
            <w:tcW w:w="4958" w:type="dxa"/>
            <w:vAlign w:val="center"/>
          </w:tcPr>
          <w:p w14:paraId="1B9447EC" w14:textId="77777777" w:rsidR="000D5736" w:rsidRPr="007C23CA" w:rsidRDefault="000D5736" w:rsidP="00E627AC">
            <w:pPr>
              <w:rPr>
                <w:szCs w:val="20"/>
              </w:rPr>
            </w:pPr>
          </w:p>
        </w:tc>
        <w:tc>
          <w:tcPr>
            <w:tcW w:w="1540" w:type="dxa"/>
            <w:vAlign w:val="center"/>
          </w:tcPr>
          <w:p w14:paraId="2297F803" w14:textId="77777777" w:rsidR="000D5736" w:rsidRDefault="000D5736" w:rsidP="00E627AC">
            <w:pPr>
              <w:rPr>
                <w:szCs w:val="20"/>
              </w:rPr>
            </w:pPr>
          </w:p>
        </w:tc>
      </w:tr>
      <w:tr w:rsidR="000D5736" w:rsidRPr="007C23CA" w14:paraId="38917170" w14:textId="77777777" w:rsidTr="00E627AC">
        <w:tc>
          <w:tcPr>
            <w:tcW w:w="3078" w:type="dxa"/>
            <w:shd w:val="clear" w:color="auto" w:fill="BD313B"/>
            <w:vAlign w:val="center"/>
          </w:tcPr>
          <w:p w14:paraId="46F9C6B5" w14:textId="77777777" w:rsidR="000D5736" w:rsidRDefault="000D5736" w:rsidP="00E627AC">
            <w:pPr>
              <w:rPr>
                <w:b/>
                <w:szCs w:val="20"/>
              </w:rPr>
            </w:pPr>
          </w:p>
        </w:tc>
        <w:tc>
          <w:tcPr>
            <w:tcW w:w="4958" w:type="dxa"/>
            <w:shd w:val="clear" w:color="auto" w:fill="BD313B"/>
            <w:vAlign w:val="center"/>
          </w:tcPr>
          <w:p w14:paraId="7748F3E1" w14:textId="77777777" w:rsidR="000D5736" w:rsidRPr="007C23CA" w:rsidRDefault="000D5736" w:rsidP="00E627AC">
            <w:pPr>
              <w:rPr>
                <w:szCs w:val="20"/>
              </w:rPr>
            </w:pPr>
          </w:p>
        </w:tc>
        <w:tc>
          <w:tcPr>
            <w:tcW w:w="1540" w:type="dxa"/>
            <w:shd w:val="clear" w:color="auto" w:fill="BD313B"/>
            <w:vAlign w:val="center"/>
          </w:tcPr>
          <w:p w14:paraId="44C0EEAE" w14:textId="77777777" w:rsidR="000D5736" w:rsidRDefault="000D5736" w:rsidP="00E627AC">
            <w:pPr>
              <w:rPr>
                <w:szCs w:val="20"/>
              </w:rPr>
            </w:pPr>
          </w:p>
        </w:tc>
      </w:tr>
      <w:tr w:rsidR="000D5736" w:rsidRPr="007C23CA" w14:paraId="66A1EE28" w14:textId="77777777" w:rsidTr="00E627AC">
        <w:tc>
          <w:tcPr>
            <w:tcW w:w="3078" w:type="dxa"/>
            <w:vAlign w:val="center"/>
          </w:tcPr>
          <w:p w14:paraId="3EB9A290" w14:textId="77777777" w:rsidR="000D5736" w:rsidRDefault="000D5736" w:rsidP="00E627AC">
            <w:pPr>
              <w:rPr>
                <w:b/>
                <w:bCs/>
              </w:rPr>
            </w:pPr>
            <w:r w:rsidRPr="43DA40D4">
              <w:rPr>
                <w:b/>
                <w:bCs/>
              </w:rPr>
              <w:t>Total Required Hours</w:t>
            </w:r>
          </w:p>
        </w:tc>
        <w:tc>
          <w:tcPr>
            <w:tcW w:w="4958" w:type="dxa"/>
            <w:vAlign w:val="center"/>
          </w:tcPr>
          <w:p w14:paraId="729E5616" w14:textId="77777777" w:rsidR="000D5736" w:rsidRPr="007C23CA" w:rsidRDefault="000D5736" w:rsidP="00E627AC">
            <w:pPr>
              <w:rPr>
                <w:szCs w:val="20"/>
              </w:rPr>
            </w:pPr>
          </w:p>
        </w:tc>
        <w:tc>
          <w:tcPr>
            <w:tcW w:w="1540" w:type="dxa"/>
            <w:vAlign w:val="center"/>
          </w:tcPr>
          <w:p w14:paraId="3F5979C9" w14:textId="77777777" w:rsidR="000D5736" w:rsidRDefault="000D5736" w:rsidP="00E627AC">
            <w:pPr>
              <w:rPr>
                <w:szCs w:val="20"/>
              </w:rPr>
            </w:pPr>
            <w:r>
              <w:t>16</w:t>
            </w:r>
          </w:p>
        </w:tc>
      </w:tr>
      <w:tr w:rsidR="000D5736" w:rsidRPr="007C23CA" w14:paraId="754140BA" w14:textId="77777777" w:rsidTr="00E627AC">
        <w:tc>
          <w:tcPr>
            <w:tcW w:w="3078" w:type="dxa"/>
            <w:vAlign w:val="center"/>
          </w:tcPr>
          <w:p w14:paraId="6D3A6213" w14:textId="77777777" w:rsidR="000D5736" w:rsidRDefault="000D5736" w:rsidP="00E627AC">
            <w:pPr>
              <w:rPr>
                <w:b/>
                <w:bCs/>
              </w:rPr>
            </w:pPr>
            <w:r w:rsidRPr="43DA40D4">
              <w:rPr>
                <w:b/>
                <w:bCs/>
              </w:rPr>
              <w:t>Total Residency Hours</w:t>
            </w:r>
          </w:p>
        </w:tc>
        <w:tc>
          <w:tcPr>
            <w:tcW w:w="4958" w:type="dxa"/>
            <w:vAlign w:val="center"/>
          </w:tcPr>
          <w:p w14:paraId="73D1622B" w14:textId="77777777" w:rsidR="000D5736" w:rsidRPr="007C23CA" w:rsidRDefault="000D5736" w:rsidP="00E627AC">
            <w:pPr>
              <w:rPr>
                <w:szCs w:val="20"/>
              </w:rPr>
            </w:pPr>
          </w:p>
        </w:tc>
        <w:tc>
          <w:tcPr>
            <w:tcW w:w="1540" w:type="dxa"/>
            <w:vAlign w:val="center"/>
          </w:tcPr>
          <w:p w14:paraId="42B001C8" w14:textId="77777777" w:rsidR="000D5736" w:rsidRDefault="000D5736" w:rsidP="00E627AC">
            <w:pPr>
              <w:rPr>
                <w:szCs w:val="20"/>
              </w:rPr>
            </w:pPr>
            <w:r>
              <w:t>26</w:t>
            </w:r>
          </w:p>
        </w:tc>
      </w:tr>
      <w:tr w:rsidR="000D5736" w:rsidRPr="007C23CA" w14:paraId="2089AD41" w14:textId="77777777" w:rsidTr="00E627AC">
        <w:tc>
          <w:tcPr>
            <w:tcW w:w="3078" w:type="dxa"/>
            <w:vAlign w:val="center"/>
          </w:tcPr>
          <w:p w14:paraId="635D0F10" w14:textId="77777777" w:rsidR="000D5736" w:rsidRDefault="000D5736" w:rsidP="00E627AC">
            <w:pPr>
              <w:rPr>
                <w:b/>
                <w:bCs/>
              </w:rPr>
            </w:pPr>
            <w:r w:rsidRPr="43DA40D4">
              <w:rPr>
                <w:b/>
                <w:bCs/>
              </w:rPr>
              <w:t>Total Supplemental Hours</w:t>
            </w:r>
          </w:p>
        </w:tc>
        <w:tc>
          <w:tcPr>
            <w:tcW w:w="4958" w:type="dxa"/>
            <w:vAlign w:val="center"/>
          </w:tcPr>
          <w:p w14:paraId="0417BD72" w14:textId="77777777" w:rsidR="000D5736" w:rsidRPr="007C23CA" w:rsidRDefault="000D5736" w:rsidP="00E627AC">
            <w:pPr>
              <w:rPr>
                <w:szCs w:val="20"/>
              </w:rPr>
            </w:pPr>
          </w:p>
        </w:tc>
        <w:tc>
          <w:tcPr>
            <w:tcW w:w="1540" w:type="dxa"/>
            <w:vAlign w:val="center"/>
          </w:tcPr>
          <w:p w14:paraId="1DCB6FB8" w14:textId="77777777" w:rsidR="000D5736" w:rsidRDefault="000D5736" w:rsidP="00E627AC">
            <w:pPr>
              <w:rPr>
                <w:szCs w:val="20"/>
              </w:rPr>
            </w:pPr>
            <w:r>
              <w:t>1</w:t>
            </w:r>
          </w:p>
        </w:tc>
      </w:tr>
      <w:tr w:rsidR="000D5736" w:rsidRPr="007C23CA" w14:paraId="73BA40CB" w14:textId="77777777" w:rsidTr="00E627AC">
        <w:tc>
          <w:tcPr>
            <w:tcW w:w="3078" w:type="dxa"/>
            <w:vAlign w:val="center"/>
          </w:tcPr>
          <w:p w14:paraId="5CC84E0F" w14:textId="77777777" w:rsidR="000D5736" w:rsidRDefault="000D5736" w:rsidP="00E627AC">
            <w:pPr>
              <w:rPr>
                <w:b/>
                <w:bCs/>
              </w:rPr>
            </w:pPr>
            <w:r w:rsidRPr="43DA40D4">
              <w:rPr>
                <w:b/>
                <w:bCs/>
              </w:rPr>
              <w:t>Total Hours</w:t>
            </w:r>
          </w:p>
        </w:tc>
        <w:tc>
          <w:tcPr>
            <w:tcW w:w="4958" w:type="dxa"/>
            <w:vAlign w:val="center"/>
          </w:tcPr>
          <w:p w14:paraId="0B677F2D" w14:textId="77777777" w:rsidR="000D5736" w:rsidRPr="007C23CA" w:rsidRDefault="000D5736" w:rsidP="00E627AC">
            <w:pPr>
              <w:rPr>
                <w:szCs w:val="20"/>
              </w:rPr>
            </w:pPr>
          </w:p>
        </w:tc>
        <w:tc>
          <w:tcPr>
            <w:tcW w:w="1540" w:type="dxa"/>
            <w:vAlign w:val="center"/>
          </w:tcPr>
          <w:p w14:paraId="1C86A024" w14:textId="77777777" w:rsidR="000D5736" w:rsidRDefault="000D5736" w:rsidP="00E627AC">
            <w:pPr>
              <w:rPr>
                <w:szCs w:val="20"/>
              </w:rPr>
            </w:pPr>
            <w:r>
              <w:t>43</w:t>
            </w:r>
          </w:p>
        </w:tc>
      </w:tr>
    </w:tbl>
    <w:p w14:paraId="4B54A308" w14:textId="77777777" w:rsidR="000D5736" w:rsidRPr="00637663" w:rsidRDefault="000D5736" w:rsidP="000D5736">
      <w:pPr>
        <w:tabs>
          <w:tab w:val="left" w:pos="360"/>
        </w:tabs>
        <w:spacing w:before="60" w:after="60"/>
        <w:rPr>
          <w:rFonts w:cs="Arial"/>
          <w:szCs w:val="20"/>
        </w:rPr>
      </w:pPr>
    </w:p>
    <w:sectPr w:rsidR="000D5736" w:rsidRPr="00637663" w:rsidSect="004475B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4102F" w14:textId="77777777" w:rsidR="000E3E12" w:rsidRDefault="000E3E12">
      <w:r>
        <w:separator/>
      </w:r>
    </w:p>
  </w:endnote>
  <w:endnote w:type="continuationSeparator" w:id="0">
    <w:p w14:paraId="583CF717" w14:textId="77777777" w:rsidR="000E3E12" w:rsidRDefault="000E3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DCED9" w14:textId="77777777" w:rsidR="00042A7B" w:rsidRDefault="00042A7B" w:rsidP="00E63573">
    <w:pPr>
      <w:pStyle w:val="Footer"/>
      <w:jc w:val="right"/>
    </w:pPr>
    <w:r>
      <w:t>Version 2</w:t>
    </w:r>
  </w:p>
  <w:p w14:paraId="3FC526A9" w14:textId="77777777" w:rsidR="00042A7B" w:rsidRDefault="00042A7B" w:rsidP="00E63573">
    <w:pPr>
      <w:pStyle w:val="Footer"/>
      <w:jc w:val="right"/>
    </w:pPr>
    <w:r>
      <w:t>December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B42E4" w14:textId="77777777" w:rsidR="00042A7B" w:rsidRDefault="00042A7B" w:rsidP="00E63573">
    <w:pPr>
      <w:pStyle w:val="Footer"/>
      <w:jc w:val="right"/>
    </w:pPr>
    <w:r>
      <w:t>Version 2</w:t>
    </w:r>
  </w:p>
  <w:p w14:paraId="45722867" w14:textId="77777777" w:rsidR="00042A7B" w:rsidRPr="00E63573" w:rsidRDefault="00042A7B" w:rsidP="00E63573">
    <w:pPr>
      <w:pStyle w:val="Footer"/>
      <w:jc w:val="right"/>
    </w:pPr>
    <w:r>
      <w:t>December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A7F5D6" w14:textId="77777777" w:rsidR="000E3E12" w:rsidRDefault="000E3E12">
      <w:r>
        <w:separator/>
      </w:r>
    </w:p>
  </w:footnote>
  <w:footnote w:type="continuationSeparator" w:id="0">
    <w:p w14:paraId="0087D650" w14:textId="77777777" w:rsidR="000E3E12" w:rsidRDefault="000E3E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A0BEA" w14:textId="05BF4D59" w:rsidR="00042A7B" w:rsidRPr="000F2AAD" w:rsidRDefault="00042A7B" w:rsidP="000F2AAD">
    <w:pPr>
      <w:spacing w:after="240"/>
      <w:rPr>
        <w:noProof/>
      </w:rPr>
    </w:pPr>
    <w:r>
      <w:t>EDU 801: Educational Policy in Research &amp; Practice in the US</w:t>
    </w:r>
    <w:r w:rsidRPr="004E0436">
      <w:ptab w:relativeTo="margin" w:alignment="right" w:leader="none"/>
    </w:r>
    <w:r>
      <w:rPr>
        <w:noProof/>
      </w:rPr>
      <w:fldChar w:fldCharType="begin"/>
    </w:r>
    <w:r>
      <w:rPr>
        <w:noProof/>
      </w:rPr>
      <w:instrText xml:space="preserve"> PAGE   \* MERGEFORMAT </w:instrText>
    </w:r>
    <w:r>
      <w:rPr>
        <w:noProof/>
      </w:rPr>
      <w:fldChar w:fldCharType="separate"/>
    </w:r>
    <w:r>
      <w:rPr>
        <w:noProof/>
      </w:rPr>
      <w:t>9</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28A5F" w14:textId="77777777" w:rsidR="00042A7B" w:rsidRPr="00B21089" w:rsidRDefault="00042A7B" w:rsidP="00472CF6">
    <w:pPr>
      <w:pStyle w:val="Title"/>
      <w:jc w:val="right"/>
    </w:pPr>
    <w:r w:rsidRPr="00825CE5">
      <w:rPr>
        <w:noProof/>
      </w:rPr>
      <w:drawing>
        <wp:inline distT="0" distB="0" distL="0" distR="0" wp14:anchorId="4E1BD721" wp14:editId="1D18D90B">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37330D0B" w14:textId="77777777" w:rsidR="00042A7B" w:rsidRPr="00D07152" w:rsidRDefault="00042A7B" w:rsidP="00472CF6">
    <w:pPr>
      <w:pStyle w:val="Heading1"/>
      <w:jc w:val="right"/>
    </w:pPr>
    <w:r>
      <w:t>Faculty Instructional Guide</w:t>
    </w:r>
  </w:p>
  <w:p w14:paraId="3C88311E" w14:textId="77777777" w:rsidR="00042A7B" w:rsidRPr="00825CE5" w:rsidRDefault="00042A7B" w:rsidP="00472CF6">
    <w:pPr>
      <w:pStyle w:val="Heading1"/>
      <w:jc w:val="right"/>
    </w:pPr>
    <w:r>
      <w:t>EDU 801: Educational Policy in Research &amp; Practice in the US</w:t>
    </w:r>
  </w:p>
  <w:p w14:paraId="4FD128BC" w14:textId="77777777" w:rsidR="00042A7B" w:rsidRDefault="00042A7B"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3ED50C5"/>
    <w:multiLevelType w:val="hybridMultilevel"/>
    <w:tmpl w:val="9F4814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D74A88"/>
    <w:multiLevelType w:val="hybridMultilevel"/>
    <w:tmpl w:val="23E46422"/>
    <w:lvl w:ilvl="0" w:tplc="CCFA0FBA">
      <w:start w:val="1"/>
      <w:numFmt w:val="bullet"/>
      <w:lvlText w:val=""/>
      <w:lvlJc w:val="left"/>
      <w:pPr>
        <w:ind w:left="720" w:hanging="360"/>
      </w:pPr>
      <w:rPr>
        <w:rFonts w:ascii="Symbol" w:hAnsi="Symbol" w:hint="default"/>
      </w:rPr>
    </w:lvl>
    <w:lvl w:ilvl="1" w:tplc="964A169E">
      <w:start w:val="1"/>
      <w:numFmt w:val="bullet"/>
      <w:lvlText w:val="o"/>
      <w:lvlJc w:val="left"/>
      <w:pPr>
        <w:ind w:left="1440" w:hanging="360"/>
      </w:pPr>
      <w:rPr>
        <w:rFonts w:ascii="Courier New" w:hAnsi="Courier New" w:hint="default"/>
      </w:rPr>
    </w:lvl>
    <w:lvl w:ilvl="2" w:tplc="2E56011C">
      <w:start w:val="1"/>
      <w:numFmt w:val="bullet"/>
      <w:lvlText w:val=""/>
      <w:lvlJc w:val="left"/>
      <w:pPr>
        <w:ind w:left="2160" w:hanging="360"/>
      </w:pPr>
      <w:rPr>
        <w:rFonts w:ascii="Wingdings" w:hAnsi="Wingdings" w:hint="default"/>
      </w:rPr>
    </w:lvl>
    <w:lvl w:ilvl="3" w:tplc="F1B69AD2">
      <w:start w:val="1"/>
      <w:numFmt w:val="bullet"/>
      <w:lvlText w:val=""/>
      <w:lvlJc w:val="left"/>
      <w:pPr>
        <w:ind w:left="2880" w:hanging="360"/>
      </w:pPr>
      <w:rPr>
        <w:rFonts w:ascii="Symbol" w:hAnsi="Symbol" w:hint="default"/>
      </w:rPr>
    </w:lvl>
    <w:lvl w:ilvl="4" w:tplc="E398DF70">
      <w:start w:val="1"/>
      <w:numFmt w:val="bullet"/>
      <w:lvlText w:val="o"/>
      <w:lvlJc w:val="left"/>
      <w:pPr>
        <w:ind w:left="3600" w:hanging="360"/>
      </w:pPr>
      <w:rPr>
        <w:rFonts w:ascii="Courier New" w:hAnsi="Courier New" w:hint="default"/>
      </w:rPr>
    </w:lvl>
    <w:lvl w:ilvl="5" w:tplc="838CFD7A">
      <w:start w:val="1"/>
      <w:numFmt w:val="bullet"/>
      <w:lvlText w:val=""/>
      <w:lvlJc w:val="left"/>
      <w:pPr>
        <w:ind w:left="4320" w:hanging="360"/>
      </w:pPr>
      <w:rPr>
        <w:rFonts w:ascii="Wingdings" w:hAnsi="Wingdings" w:hint="default"/>
      </w:rPr>
    </w:lvl>
    <w:lvl w:ilvl="6" w:tplc="CF3603E8">
      <w:start w:val="1"/>
      <w:numFmt w:val="bullet"/>
      <w:lvlText w:val=""/>
      <w:lvlJc w:val="left"/>
      <w:pPr>
        <w:ind w:left="5040" w:hanging="360"/>
      </w:pPr>
      <w:rPr>
        <w:rFonts w:ascii="Symbol" w:hAnsi="Symbol" w:hint="default"/>
      </w:rPr>
    </w:lvl>
    <w:lvl w:ilvl="7" w:tplc="59743FF4">
      <w:start w:val="1"/>
      <w:numFmt w:val="bullet"/>
      <w:lvlText w:val="o"/>
      <w:lvlJc w:val="left"/>
      <w:pPr>
        <w:ind w:left="5760" w:hanging="360"/>
      </w:pPr>
      <w:rPr>
        <w:rFonts w:ascii="Courier New" w:hAnsi="Courier New" w:hint="default"/>
      </w:rPr>
    </w:lvl>
    <w:lvl w:ilvl="8" w:tplc="FBDA82D8">
      <w:start w:val="1"/>
      <w:numFmt w:val="bullet"/>
      <w:lvlText w:val=""/>
      <w:lvlJc w:val="left"/>
      <w:pPr>
        <w:ind w:left="6480" w:hanging="360"/>
      </w:pPr>
      <w:rPr>
        <w:rFonts w:ascii="Wingdings" w:hAnsi="Wingdings" w:hint="default"/>
      </w:rPr>
    </w:lvl>
  </w:abstractNum>
  <w:abstractNum w:abstractNumId="3"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D2E4D51"/>
    <w:multiLevelType w:val="hybridMultilevel"/>
    <w:tmpl w:val="E702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E031289"/>
    <w:multiLevelType w:val="hybridMultilevel"/>
    <w:tmpl w:val="9ED4C7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FF11F50"/>
    <w:multiLevelType w:val="hybridMultilevel"/>
    <w:tmpl w:val="CFD4A66C"/>
    <w:lvl w:ilvl="0" w:tplc="2000F7F8">
      <w:start w:val="1"/>
      <w:numFmt w:val="decimal"/>
      <w:lvlText w:val="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486DE2"/>
    <w:multiLevelType w:val="hybridMultilevel"/>
    <w:tmpl w:val="9E829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003F16"/>
    <w:multiLevelType w:val="hybridMultilevel"/>
    <w:tmpl w:val="FB6E33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016EE0"/>
    <w:multiLevelType w:val="hybridMultilevel"/>
    <w:tmpl w:val="B932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5817C4D"/>
    <w:multiLevelType w:val="hybridMultilevel"/>
    <w:tmpl w:val="F8324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132E9E"/>
    <w:multiLevelType w:val="hybridMultilevel"/>
    <w:tmpl w:val="1E3416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2F2B4B86"/>
    <w:multiLevelType w:val="hybridMultilevel"/>
    <w:tmpl w:val="D9F4D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B76D1D"/>
    <w:multiLevelType w:val="hybridMultilevel"/>
    <w:tmpl w:val="8DF6A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CC806B4"/>
    <w:multiLevelType w:val="hybridMultilevel"/>
    <w:tmpl w:val="C4EE6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9"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0" w15:restartNumberingAfterBreak="0">
    <w:nsid w:val="439B6322"/>
    <w:multiLevelType w:val="multilevel"/>
    <w:tmpl w:val="1D8CEF1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9B1596A"/>
    <w:multiLevelType w:val="multilevel"/>
    <w:tmpl w:val="1D8CEF1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4E170418"/>
    <w:multiLevelType w:val="hybridMultilevel"/>
    <w:tmpl w:val="97BC7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2518AE"/>
    <w:multiLevelType w:val="hybridMultilevel"/>
    <w:tmpl w:val="E43EA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2F4188A"/>
    <w:multiLevelType w:val="hybridMultilevel"/>
    <w:tmpl w:val="2EEA4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B46301"/>
    <w:multiLevelType w:val="hybridMultilevel"/>
    <w:tmpl w:val="E0361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ED681A"/>
    <w:multiLevelType w:val="hybridMultilevel"/>
    <w:tmpl w:val="F70AF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0E075C"/>
    <w:multiLevelType w:val="hybridMultilevel"/>
    <w:tmpl w:val="E66429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55B2682"/>
    <w:multiLevelType w:val="hybridMultilevel"/>
    <w:tmpl w:val="EE3AB91E"/>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5AA774A"/>
    <w:multiLevelType w:val="hybridMultilevel"/>
    <w:tmpl w:val="14347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38454A"/>
    <w:multiLevelType w:val="hybridMultilevel"/>
    <w:tmpl w:val="F5E60D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5" w15:restartNumberingAfterBreak="0">
    <w:nsid w:val="6B0973C5"/>
    <w:multiLevelType w:val="hybridMultilevel"/>
    <w:tmpl w:val="39C8F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6E155BB9"/>
    <w:multiLevelType w:val="hybridMultilevel"/>
    <w:tmpl w:val="420EA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CC76EA"/>
    <w:multiLevelType w:val="hybridMultilevel"/>
    <w:tmpl w:val="756E5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78D97881"/>
    <w:multiLevelType w:val="hybridMultilevel"/>
    <w:tmpl w:val="9160A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3" w15:restartNumberingAfterBreak="0">
    <w:nsid w:val="7F60628F"/>
    <w:multiLevelType w:val="hybridMultilevel"/>
    <w:tmpl w:val="2D0EFAAC"/>
    <w:lvl w:ilvl="0" w:tplc="FFFFFFFF">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39"/>
  </w:num>
  <w:num w:numId="3">
    <w:abstractNumId w:val="18"/>
  </w:num>
  <w:num w:numId="4">
    <w:abstractNumId w:val="36"/>
  </w:num>
  <w:num w:numId="5">
    <w:abstractNumId w:val="19"/>
  </w:num>
  <w:num w:numId="6">
    <w:abstractNumId w:val="42"/>
  </w:num>
  <w:num w:numId="7">
    <w:abstractNumId w:val="43"/>
  </w:num>
  <w:num w:numId="8">
    <w:abstractNumId w:val="40"/>
  </w:num>
  <w:num w:numId="9">
    <w:abstractNumId w:val="0"/>
  </w:num>
  <w:num w:numId="10">
    <w:abstractNumId w:val="34"/>
  </w:num>
  <w:num w:numId="11">
    <w:abstractNumId w:val="3"/>
  </w:num>
  <w:num w:numId="12">
    <w:abstractNumId w:val="5"/>
  </w:num>
  <w:num w:numId="13">
    <w:abstractNumId w:val="6"/>
  </w:num>
  <w:num w:numId="14">
    <w:abstractNumId w:val="23"/>
  </w:num>
  <w:num w:numId="15">
    <w:abstractNumId w:val="21"/>
  </w:num>
  <w:num w:numId="16">
    <w:abstractNumId w:val="35"/>
  </w:num>
  <w:num w:numId="17">
    <w:abstractNumId w:val="12"/>
  </w:num>
  <w:num w:numId="18">
    <w:abstractNumId w:val="43"/>
  </w:num>
  <w:num w:numId="19">
    <w:abstractNumId w:val="11"/>
  </w:num>
  <w:num w:numId="20">
    <w:abstractNumId w:val="4"/>
  </w:num>
  <w:num w:numId="21">
    <w:abstractNumId w:val="43"/>
  </w:num>
  <w:num w:numId="22">
    <w:abstractNumId w:val="14"/>
  </w:num>
  <w:num w:numId="23">
    <w:abstractNumId w:val="25"/>
  </w:num>
  <w:num w:numId="24">
    <w:abstractNumId w:val="37"/>
  </w:num>
  <w:num w:numId="25">
    <w:abstractNumId w:val="31"/>
  </w:num>
  <w:num w:numId="26">
    <w:abstractNumId w:val="26"/>
  </w:num>
  <w:num w:numId="27">
    <w:abstractNumId w:val="41"/>
  </w:num>
  <w:num w:numId="28">
    <w:abstractNumId w:val="38"/>
  </w:num>
  <w:num w:numId="29">
    <w:abstractNumId w:val="17"/>
  </w:num>
  <w:num w:numId="30">
    <w:abstractNumId w:val="16"/>
  </w:num>
  <w:num w:numId="31">
    <w:abstractNumId w:val="33"/>
  </w:num>
  <w:num w:numId="32">
    <w:abstractNumId w:val="24"/>
  </w:num>
  <w:num w:numId="33">
    <w:abstractNumId w:val="1"/>
  </w:num>
  <w:num w:numId="34">
    <w:abstractNumId w:val="9"/>
  </w:num>
  <w:num w:numId="35">
    <w:abstractNumId w:val="22"/>
  </w:num>
  <w:num w:numId="36">
    <w:abstractNumId w:val="10"/>
  </w:num>
  <w:num w:numId="37">
    <w:abstractNumId w:val="15"/>
  </w:num>
  <w:num w:numId="38">
    <w:abstractNumId w:val="32"/>
  </w:num>
  <w:num w:numId="39">
    <w:abstractNumId w:val="20"/>
  </w:num>
  <w:num w:numId="40">
    <w:abstractNumId w:val="30"/>
  </w:num>
  <w:num w:numId="41">
    <w:abstractNumId w:val="7"/>
  </w:num>
  <w:num w:numId="42">
    <w:abstractNumId w:val="13"/>
  </w:num>
  <w:num w:numId="43">
    <w:abstractNumId w:val="29"/>
  </w:num>
  <w:num w:numId="44">
    <w:abstractNumId w:val="28"/>
  </w:num>
  <w:num w:numId="45">
    <w:abstractNumId w:val="27"/>
  </w:num>
  <w:num w:numId="46">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7557"/>
    <w:rsid w:val="00010893"/>
    <w:rsid w:val="00011261"/>
    <w:rsid w:val="00012243"/>
    <w:rsid w:val="00014F73"/>
    <w:rsid w:val="0001644E"/>
    <w:rsid w:val="0002097F"/>
    <w:rsid w:val="0002170C"/>
    <w:rsid w:val="00023BE4"/>
    <w:rsid w:val="00026494"/>
    <w:rsid w:val="00026A82"/>
    <w:rsid w:val="00030224"/>
    <w:rsid w:val="00030F93"/>
    <w:rsid w:val="000335A4"/>
    <w:rsid w:val="0003453B"/>
    <w:rsid w:val="000345E4"/>
    <w:rsid w:val="000352F0"/>
    <w:rsid w:val="00035EB6"/>
    <w:rsid w:val="00036AF9"/>
    <w:rsid w:val="00040204"/>
    <w:rsid w:val="000405D1"/>
    <w:rsid w:val="000409C4"/>
    <w:rsid w:val="000413F2"/>
    <w:rsid w:val="000414C1"/>
    <w:rsid w:val="00042A7B"/>
    <w:rsid w:val="00042BC2"/>
    <w:rsid w:val="00042F2D"/>
    <w:rsid w:val="0004458D"/>
    <w:rsid w:val="00044A71"/>
    <w:rsid w:val="000467AE"/>
    <w:rsid w:val="000477FA"/>
    <w:rsid w:val="0005011B"/>
    <w:rsid w:val="000525ED"/>
    <w:rsid w:val="00052809"/>
    <w:rsid w:val="00054B0E"/>
    <w:rsid w:val="00057434"/>
    <w:rsid w:val="00057F8C"/>
    <w:rsid w:val="0006055B"/>
    <w:rsid w:val="00060B70"/>
    <w:rsid w:val="00063842"/>
    <w:rsid w:val="00064DA9"/>
    <w:rsid w:val="000657A0"/>
    <w:rsid w:val="00065AB6"/>
    <w:rsid w:val="0006700A"/>
    <w:rsid w:val="000671BB"/>
    <w:rsid w:val="000676EC"/>
    <w:rsid w:val="00070A28"/>
    <w:rsid w:val="00070E70"/>
    <w:rsid w:val="00072525"/>
    <w:rsid w:val="00072F59"/>
    <w:rsid w:val="00073135"/>
    <w:rsid w:val="00074D33"/>
    <w:rsid w:val="000756F1"/>
    <w:rsid w:val="00075B61"/>
    <w:rsid w:val="0007670F"/>
    <w:rsid w:val="00080F0C"/>
    <w:rsid w:val="000824B6"/>
    <w:rsid w:val="0008292E"/>
    <w:rsid w:val="00082EF6"/>
    <w:rsid w:val="000850AC"/>
    <w:rsid w:val="00085D23"/>
    <w:rsid w:val="000915C5"/>
    <w:rsid w:val="00093883"/>
    <w:rsid w:val="0009418F"/>
    <w:rsid w:val="00094646"/>
    <w:rsid w:val="0009705D"/>
    <w:rsid w:val="000A095F"/>
    <w:rsid w:val="000A3848"/>
    <w:rsid w:val="000A3E70"/>
    <w:rsid w:val="000A428B"/>
    <w:rsid w:val="000A5265"/>
    <w:rsid w:val="000A5B26"/>
    <w:rsid w:val="000A684C"/>
    <w:rsid w:val="000B0ED5"/>
    <w:rsid w:val="000B1174"/>
    <w:rsid w:val="000B2035"/>
    <w:rsid w:val="000B2909"/>
    <w:rsid w:val="000B3249"/>
    <w:rsid w:val="000B63DE"/>
    <w:rsid w:val="000C1433"/>
    <w:rsid w:val="000C1DB9"/>
    <w:rsid w:val="000C6C78"/>
    <w:rsid w:val="000C6F81"/>
    <w:rsid w:val="000C78CF"/>
    <w:rsid w:val="000D0639"/>
    <w:rsid w:val="000D0717"/>
    <w:rsid w:val="000D1E00"/>
    <w:rsid w:val="000D4512"/>
    <w:rsid w:val="000D534F"/>
    <w:rsid w:val="000D5736"/>
    <w:rsid w:val="000D69E1"/>
    <w:rsid w:val="000E0328"/>
    <w:rsid w:val="000E05AD"/>
    <w:rsid w:val="000E0ECB"/>
    <w:rsid w:val="000E295A"/>
    <w:rsid w:val="000E31C2"/>
    <w:rsid w:val="000E3E12"/>
    <w:rsid w:val="000E5FD9"/>
    <w:rsid w:val="000E7452"/>
    <w:rsid w:val="000E7930"/>
    <w:rsid w:val="000F18E7"/>
    <w:rsid w:val="000F2AAD"/>
    <w:rsid w:val="000F2C70"/>
    <w:rsid w:val="000F5D60"/>
    <w:rsid w:val="000F783D"/>
    <w:rsid w:val="000F7E53"/>
    <w:rsid w:val="00100350"/>
    <w:rsid w:val="00100E86"/>
    <w:rsid w:val="001038CC"/>
    <w:rsid w:val="00103A67"/>
    <w:rsid w:val="00103FC5"/>
    <w:rsid w:val="001042D0"/>
    <w:rsid w:val="00104F2B"/>
    <w:rsid w:val="00105046"/>
    <w:rsid w:val="00106C68"/>
    <w:rsid w:val="00107B1E"/>
    <w:rsid w:val="001116D0"/>
    <w:rsid w:val="00111CFC"/>
    <w:rsid w:val="001132F6"/>
    <w:rsid w:val="00115389"/>
    <w:rsid w:val="00121460"/>
    <w:rsid w:val="0012155D"/>
    <w:rsid w:val="0012539B"/>
    <w:rsid w:val="00125A9F"/>
    <w:rsid w:val="00125CB8"/>
    <w:rsid w:val="00126FF3"/>
    <w:rsid w:val="001279C2"/>
    <w:rsid w:val="00130C2A"/>
    <w:rsid w:val="00132272"/>
    <w:rsid w:val="00132A2A"/>
    <w:rsid w:val="00132A49"/>
    <w:rsid w:val="0013537D"/>
    <w:rsid w:val="00135F7B"/>
    <w:rsid w:val="0013631E"/>
    <w:rsid w:val="00136E30"/>
    <w:rsid w:val="00141674"/>
    <w:rsid w:val="00141D54"/>
    <w:rsid w:val="00144E2A"/>
    <w:rsid w:val="00145DB0"/>
    <w:rsid w:val="00147E92"/>
    <w:rsid w:val="00151A77"/>
    <w:rsid w:val="001523FE"/>
    <w:rsid w:val="001611D6"/>
    <w:rsid w:val="00162EAA"/>
    <w:rsid w:val="00163293"/>
    <w:rsid w:val="00163D1F"/>
    <w:rsid w:val="0016450B"/>
    <w:rsid w:val="00166288"/>
    <w:rsid w:val="001671E9"/>
    <w:rsid w:val="0016766F"/>
    <w:rsid w:val="00170605"/>
    <w:rsid w:val="00171ED6"/>
    <w:rsid w:val="001738E8"/>
    <w:rsid w:val="00173D93"/>
    <w:rsid w:val="001745B2"/>
    <w:rsid w:val="00174E61"/>
    <w:rsid w:val="001756E5"/>
    <w:rsid w:val="001757C6"/>
    <w:rsid w:val="00176EFB"/>
    <w:rsid w:val="001815CC"/>
    <w:rsid w:val="00181BE5"/>
    <w:rsid w:val="00182D8A"/>
    <w:rsid w:val="00184AFF"/>
    <w:rsid w:val="0018763F"/>
    <w:rsid w:val="0019167D"/>
    <w:rsid w:val="00192C7F"/>
    <w:rsid w:val="001938C1"/>
    <w:rsid w:val="00193FB0"/>
    <w:rsid w:val="0019514A"/>
    <w:rsid w:val="0019541D"/>
    <w:rsid w:val="00197C4E"/>
    <w:rsid w:val="001A31F3"/>
    <w:rsid w:val="001A3350"/>
    <w:rsid w:val="001A392A"/>
    <w:rsid w:val="001A424C"/>
    <w:rsid w:val="001A5196"/>
    <w:rsid w:val="001A53F4"/>
    <w:rsid w:val="001A61AE"/>
    <w:rsid w:val="001A6671"/>
    <w:rsid w:val="001B3816"/>
    <w:rsid w:val="001B4CDF"/>
    <w:rsid w:val="001B612D"/>
    <w:rsid w:val="001B616D"/>
    <w:rsid w:val="001B6D54"/>
    <w:rsid w:val="001B6E8B"/>
    <w:rsid w:val="001C0616"/>
    <w:rsid w:val="001C0DAF"/>
    <w:rsid w:val="001C0E18"/>
    <w:rsid w:val="001C5785"/>
    <w:rsid w:val="001C7FFC"/>
    <w:rsid w:val="001D2F4C"/>
    <w:rsid w:val="001E1E4F"/>
    <w:rsid w:val="001E384E"/>
    <w:rsid w:val="001E5275"/>
    <w:rsid w:val="001E643C"/>
    <w:rsid w:val="001E6E8A"/>
    <w:rsid w:val="001E7BBA"/>
    <w:rsid w:val="001F007B"/>
    <w:rsid w:val="001F5025"/>
    <w:rsid w:val="00200422"/>
    <w:rsid w:val="002038EB"/>
    <w:rsid w:val="00204204"/>
    <w:rsid w:val="00204755"/>
    <w:rsid w:val="00204F02"/>
    <w:rsid w:val="0020548D"/>
    <w:rsid w:val="00205AAC"/>
    <w:rsid w:val="0020635A"/>
    <w:rsid w:val="00206BBF"/>
    <w:rsid w:val="00206CF4"/>
    <w:rsid w:val="00207465"/>
    <w:rsid w:val="00212620"/>
    <w:rsid w:val="0021285A"/>
    <w:rsid w:val="0022041B"/>
    <w:rsid w:val="002224DA"/>
    <w:rsid w:val="00223559"/>
    <w:rsid w:val="00224A60"/>
    <w:rsid w:val="00225662"/>
    <w:rsid w:val="00225ABC"/>
    <w:rsid w:val="002268F1"/>
    <w:rsid w:val="00226E1D"/>
    <w:rsid w:val="00227305"/>
    <w:rsid w:val="00227745"/>
    <w:rsid w:val="00230DAF"/>
    <w:rsid w:val="002328D3"/>
    <w:rsid w:val="0023411A"/>
    <w:rsid w:val="00241FC8"/>
    <w:rsid w:val="002423C5"/>
    <w:rsid w:val="002444E7"/>
    <w:rsid w:val="00245045"/>
    <w:rsid w:val="00245F45"/>
    <w:rsid w:val="002468DF"/>
    <w:rsid w:val="00250E1B"/>
    <w:rsid w:val="002517BE"/>
    <w:rsid w:val="002522B3"/>
    <w:rsid w:val="00254182"/>
    <w:rsid w:val="002559E7"/>
    <w:rsid w:val="002569A5"/>
    <w:rsid w:val="0025775F"/>
    <w:rsid w:val="00260385"/>
    <w:rsid w:val="00260DA0"/>
    <w:rsid w:val="0026345D"/>
    <w:rsid w:val="002650B8"/>
    <w:rsid w:val="002661BB"/>
    <w:rsid w:val="00266656"/>
    <w:rsid w:val="00266ABB"/>
    <w:rsid w:val="00272D68"/>
    <w:rsid w:val="002743AD"/>
    <w:rsid w:val="00274B8A"/>
    <w:rsid w:val="00274BFA"/>
    <w:rsid w:val="00275C68"/>
    <w:rsid w:val="00275FAB"/>
    <w:rsid w:val="00276093"/>
    <w:rsid w:val="00281956"/>
    <w:rsid w:val="002835C7"/>
    <w:rsid w:val="00283727"/>
    <w:rsid w:val="0028428D"/>
    <w:rsid w:val="002865E3"/>
    <w:rsid w:val="002945CA"/>
    <w:rsid w:val="002959F9"/>
    <w:rsid w:val="002976B9"/>
    <w:rsid w:val="00297CEC"/>
    <w:rsid w:val="002A24B8"/>
    <w:rsid w:val="002A3C32"/>
    <w:rsid w:val="002A4422"/>
    <w:rsid w:val="002A63FD"/>
    <w:rsid w:val="002A6BFF"/>
    <w:rsid w:val="002A7873"/>
    <w:rsid w:val="002B13C9"/>
    <w:rsid w:val="002B60AE"/>
    <w:rsid w:val="002C1641"/>
    <w:rsid w:val="002C18BC"/>
    <w:rsid w:val="002C26DD"/>
    <w:rsid w:val="002C59B3"/>
    <w:rsid w:val="002C64CE"/>
    <w:rsid w:val="002D343F"/>
    <w:rsid w:val="002D4219"/>
    <w:rsid w:val="002D4285"/>
    <w:rsid w:val="002D44E9"/>
    <w:rsid w:val="002D6021"/>
    <w:rsid w:val="002D6548"/>
    <w:rsid w:val="002D699B"/>
    <w:rsid w:val="002E1232"/>
    <w:rsid w:val="002E51F3"/>
    <w:rsid w:val="002E57A4"/>
    <w:rsid w:val="002E5FF1"/>
    <w:rsid w:val="002E6830"/>
    <w:rsid w:val="002E6C4E"/>
    <w:rsid w:val="002F08B7"/>
    <w:rsid w:val="002F0D95"/>
    <w:rsid w:val="002F193B"/>
    <w:rsid w:val="002F1A27"/>
    <w:rsid w:val="002F21AF"/>
    <w:rsid w:val="002F22CD"/>
    <w:rsid w:val="002F355E"/>
    <w:rsid w:val="002F3C05"/>
    <w:rsid w:val="002F53E9"/>
    <w:rsid w:val="002F6360"/>
    <w:rsid w:val="002F673B"/>
    <w:rsid w:val="002F6F2D"/>
    <w:rsid w:val="002F7FBE"/>
    <w:rsid w:val="00300E72"/>
    <w:rsid w:val="00301041"/>
    <w:rsid w:val="00302978"/>
    <w:rsid w:val="003047EE"/>
    <w:rsid w:val="0030503C"/>
    <w:rsid w:val="00305EC7"/>
    <w:rsid w:val="00306856"/>
    <w:rsid w:val="003122C2"/>
    <w:rsid w:val="0031393B"/>
    <w:rsid w:val="0031522C"/>
    <w:rsid w:val="00320A54"/>
    <w:rsid w:val="0032143C"/>
    <w:rsid w:val="003219F5"/>
    <w:rsid w:val="0032571E"/>
    <w:rsid w:val="003313D4"/>
    <w:rsid w:val="003348A4"/>
    <w:rsid w:val="0033509B"/>
    <w:rsid w:val="00335197"/>
    <w:rsid w:val="00335961"/>
    <w:rsid w:val="003368AA"/>
    <w:rsid w:val="00337058"/>
    <w:rsid w:val="00343010"/>
    <w:rsid w:val="003436A3"/>
    <w:rsid w:val="003448C0"/>
    <w:rsid w:val="0034526A"/>
    <w:rsid w:val="0034561D"/>
    <w:rsid w:val="00351A4F"/>
    <w:rsid w:val="00351F22"/>
    <w:rsid w:val="003523E1"/>
    <w:rsid w:val="00353E92"/>
    <w:rsid w:val="00354FDB"/>
    <w:rsid w:val="00355BB3"/>
    <w:rsid w:val="003578F8"/>
    <w:rsid w:val="00357F06"/>
    <w:rsid w:val="003608C9"/>
    <w:rsid w:val="00360FB5"/>
    <w:rsid w:val="00361ADD"/>
    <w:rsid w:val="00362893"/>
    <w:rsid w:val="00362ACD"/>
    <w:rsid w:val="00371232"/>
    <w:rsid w:val="00372658"/>
    <w:rsid w:val="003744DE"/>
    <w:rsid w:val="00376D27"/>
    <w:rsid w:val="003773D7"/>
    <w:rsid w:val="00380405"/>
    <w:rsid w:val="0038232D"/>
    <w:rsid w:val="00384A8F"/>
    <w:rsid w:val="00385FCB"/>
    <w:rsid w:val="003907E9"/>
    <w:rsid w:val="003947F6"/>
    <w:rsid w:val="00396246"/>
    <w:rsid w:val="003A1FA4"/>
    <w:rsid w:val="003A347D"/>
    <w:rsid w:val="003A369D"/>
    <w:rsid w:val="003A3E88"/>
    <w:rsid w:val="003A4D69"/>
    <w:rsid w:val="003A7392"/>
    <w:rsid w:val="003B11AF"/>
    <w:rsid w:val="003B3045"/>
    <w:rsid w:val="003B47C3"/>
    <w:rsid w:val="003B5A4A"/>
    <w:rsid w:val="003C53FC"/>
    <w:rsid w:val="003C5536"/>
    <w:rsid w:val="003C6F92"/>
    <w:rsid w:val="003D1B21"/>
    <w:rsid w:val="003D3EE1"/>
    <w:rsid w:val="003D56F0"/>
    <w:rsid w:val="003D644E"/>
    <w:rsid w:val="003D7C90"/>
    <w:rsid w:val="003E31A7"/>
    <w:rsid w:val="003E328D"/>
    <w:rsid w:val="003E5C7D"/>
    <w:rsid w:val="003E7816"/>
    <w:rsid w:val="003F4008"/>
    <w:rsid w:val="003F4859"/>
    <w:rsid w:val="003F5642"/>
    <w:rsid w:val="003F69CF"/>
    <w:rsid w:val="003F7651"/>
    <w:rsid w:val="00401196"/>
    <w:rsid w:val="00401E44"/>
    <w:rsid w:val="004031BB"/>
    <w:rsid w:val="004034A3"/>
    <w:rsid w:val="004045AD"/>
    <w:rsid w:val="00405788"/>
    <w:rsid w:val="004109FE"/>
    <w:rsid w:val="0041322F"/>
    <w:rsid w:val="004143CB"/>
    <w:rsid w:val="00417C60"/>
    <w:rsid w:val="00417F14"/>
    <w:rsid w:val="0042358F"/>
    <w:rsid w:val="00423F5C"/>
    <w:rsid w:val="004251B3"/>
    <w:rsid w:val="00427237"/>
    <w:rsid w:val="00430518"/>
    <w:rsid w:val="00432341"/>
    <w:rsid w:val="00433025"/>
    <w:rsid w:val="00436985"/>
    <w:rsid w:val="004421FA"/>
    <w:rsid w:val="00444C36"/>
    <w:rsid w:val="00445F59"/>
    <w:rsid w:val="00446446"/>
    <w:rsid w:val="00446623"/>
    <w:rsid w:val="004475B2"/>
    <w:rsid w:val="00450253"/>
    <w:rsid w:val="00451471"/>
    <w:rsid w:val="00451ADA"/>
    <w:rsid w:val="00454C1A"/>
    <w:rsid w:val="00455ECA"/>
    <w:rsid w:val="00455F9B"/>
    <w:rsid w:val="004577F1"/>
    <w:rsid w:val="004614A2"/>
    <w:rsid w:val="00461CA1"/>
    <w:rsid w:val="0046404A"/>
    <w:rsid w:val="00464E3E"/>
    <w:rsid w:val="00465134"/>
    <w:rsid w:val="00466FBB"/>
    <w:rsid w:val="00467141"/>
    <w:rsid w:val="0046733C"/>
    <w:rsid w:val="00467E51"/>
    <w:rsid w:val="004713D1"/>
    <w:rsid w:val="00472CF6"/>
    <w:rsid w:val="0047555E"/>
    <w:rsid w:val="00475D8F"/>
    <w:rsid w:val="00477926"/>
    <w:rsid w:val="00477EE5"/>
    <w:rsid w:val="00487079"/>
    <w:rsid w:val="004909EE"/>
    <w:rsid w:val="0049398D"/>
    <w:rsid w:val="00493BCE"/>
    <w:rsid w:val="004A04F7"/>
    <w:rsid w:val="004A1A43"/>
    <w:rsid w:val="004A2780"/>
    <w:rsid w:val="004A439F"/>
    <w:rsid w:val="004A4863"/>
    <w:rsid w:val="004A4C18"/>
    <w:rsid w:val="004A4D5E"/>
    <w:rsid w:val="004A7A87"/>
    <w:rsid w:val="004B2AAA"/>
    <w:rsid w:val="004B345B"/>
    <w:rsid w:val="004B35AB"/>
    <w:rsid w:val="004B3BB2"/>
    <w:rsid w:val="004B4F8D"/>
    <w:rsid w:val="004B57CC"/>
    <w:rsid w:val="004B69CB"/>
    <w:rsid w:val="004B75AD"/>
    <w:rsid w:val="004B75D5"/>
    <w:rsid w:val="004C410E"/>
    <w:rsid w:val="004C41D1"/>
    <w:rsid w:val="004D09EA"/>
    <w:rsid w:val="004D13AE"/>
    <w:rsid w:val="004D4553"/>
    <w:rsid w:val="004D772E"/>
    <w:rsid w:val="004E635B"/>
    <w:rsid w:val="004E68AB"/>
    <w:rsid w:val="004F138A"/>
    <w:rsid w:val="004F2B96"/>
    <w:rsid w:val="004F3079"/>
    <w:rsid w:val="004F3E41"/>
    <w:rsid w:val="004F41B8"/>
    <w:rsid w:val="004F458E"/>
    <w:rsid w:val="004F487F"/>
    <w:rsid w:val="004F609C"/>
    <w:rsid w:val="005048F3"/>
    <w:rsid w:val="00506659"/>
    <w:rsid w:val="00507984"/>
    <w:rsid w:val="00510A87"/>
    <w:rsid w:val="00510E21"/>
    <w:rsid w:val="00515DB5"/>
    <w:rsid w:val="0051737B"/>
    <w:rsid w:val="00521FD4"/>
    <w:rsid w:val="00523045"/>
    <w:rsid w:val="0052311A"/>
    <w:rsid w:val="0052340A"/>
    <w:rsid w:val="00524459"/>
    <w:rsid w:val="00524CD5"/>
    <w:rsid w:val="0052500E"/>
    <w:rsid w:val="005250B2"/>
    <w:rsid w:val="00526E56"/>
    <w:rsid w:val="00530D83"/>
    <w:rsid w:val="005319CA"/>
    <w:rsid w:val="00533416"/>
    <w:rsid w:val="00533456"/>
    <w:rsid w:val="0053438B"/>
    <w:rsid w:val="005344A9"/>
    <w:rsid w:val="00534C1E"/>
    <w:rsid w:val="005353F9"/>
    <w:rsid w:val="00535A82"/>
    <w:rsid w:val="00535D64"/>
    <w:rsid w:val="005366B1"/>
    <w:rsid w:val="00536B43"/>
    <w:rsid w:val="00537446"/>
    <w:rsid w:val="00540010"/>
    <w:rsid w:val="005404E7"/>
    <w:rsid w:val="00540F6A"/>
    <w:rsid w:val="00541A8C"/>
    <w:rsid w:val="005449BB"/>
    <w:rsid w:val="005472D7"/>
    <w:rsid w:val="0055022B"/>
    <w:rsid w:val="0055365D"/>
    <w:rsid w:val="005546E1"/>
    <w:rsid w:val="0055524B"/>
    <w:rsid w:val="00557340"/>
    <w:rsid w:val="0056011E"/>
    <w:rsid w:val="005602F0"/>
    <w:rsid w:val="00562CC9"/>
    <w:rsid w:val="0056515E"/>
    <w:rsid w:val="00566B5B"/>
    <w:rsid w:val="00566EA0"/>
    <w:rsid w:val="00566FC0"/>
    <w:rsid w:val="00567294"/>
    <w:rsid w:val="00572DA6"/>
    <w:rsid w:val="00573E59"/>
    <w:rsid w:val="005756C5"/>
    <w:rsid w:val="00576580"/>
    <w:rsid w:val="0057681B"/>
    <w:rsid w:val="00580AF2"/>
    <w:rsid w:val="00581922"/>
    <w:rsid w:val="00586942"/>
    <w:rsid w:val="005900D0"/>
    <w:rsid w:val="00590E94"/>
    <w:rsid w:val="0059251D"/>
    <w:rsid w:val="00593A25"/>
    <w:rsid w:val="005958BB"/>
    <w:rsid w:val="00596E8F"/>
    <w:rsid w:val="00597ABC"/>
    <w:rsid w:val="005A1AFC"/>
    <w:rsid w:val="005A2175"/>
    <w:rsid w:val="005B037C"/>
    <w:rsid w:val="005B10FE"/>
    <w:rsid w:val="005B3281"/>
    <w:rsid w:val="005B452A"/>
    <w:rsid w:val="005B56E9"/>
    <w:rsid w:val="005C0742"/>
    <w:rsid w:val="005C1120"/>
    <w:rsid w:val="005C14C4"/>
    <w:rsid w:val="005C232C"/>
    <w:rsid w:val="005C3371"/>
    <w:rsid w:val="005C5AB1"/>
    <w:rsid w:val="005C61BD"/>
    <w:rsid w:val="005C6FB6"/>
    <w:rsid w:val="005C74E2"/>
    <w:rsid w:val="005D02FB"/>
    <w:rsid w:val="005D2181"/>
    <w:rsid w:val="005D2E3B"/>
    <w:rsid w:val="005D393B"/>
    <w:rsid w:val="005D4A6C"/>
    <w:rsid w:val="005D5772"/>
    <w:rsid w:val="005D5DE7"/>
    <w:rsid w:val="005D6AEC"/>
    <w:rsid w:val="005D6E0B"/>
    <w:rsid w:val="005E0205"/>
    <w:rsid w:val="005E4364"/>
    <w:rsid w:val="005E6C6E"/>
    <w:rsid w:val="005E79E6"/>
    <w:rsid w:val="005F034D"/>
    <w:rsid w:val="005F1C24"/>
    <w:rsid w:val="005F3653"/>
    <w:rsid w:val="005F3692"/>
    <w:rsid w:val="005F4C9A"/>
    <w:rsid w:val="005F60B8"/>
    <w:rsid w:val="005F6E3C"/>
    <w:rsid w:val="00603058"/>
    <w:rsid w:val="006039D3"/>
    <w:rsid w:val="00605A9B"/>
    <w:rsid w:val="0060674E"/>
    <w:rsid w:val="006067E0"/>
    <w:rsid w:val="006073E7"/>
    <w:rsid w:val="00607B71"/>
    <w:rsid w:val="00612094"/>
    <w:rsid w:val="00612354"/>
    <w:rsid w:val="00613131"/>
    <w:rsid w:val="00614DE6"/>
    <w:rsid w:val="00614FF2"/>
    <w:rsid w:val="006160E8"/>
    <w:rsid w:val="006178F4"/>
    <w:rsid w:val="00621423"/>
    <w:rsid w:val="00622F43"/>
    <w:rsid w:val="00625318"/>
    <w:rsid w:val="00625B51"/>
    <w:rsid w:val="00625CA4"/>
    <w:rsid w:val="0062607A"/>
    <w:rsid w:val="006324AB"/>
    <w:rsid w:val="0063301B"/>
    <w:rsid w:val="00633393"/>
    <w:rsid w:val="00633A1A"/>
    <w:rsid w:val="00633DC0"/>
    <w:rsid w:val="006400FA"/>
    <w:rsid w:val="00642791"/>
    <w:rsid w:val="00646C8C"/>
    <w:rsid w:val="00647A9C"/>
    <w:rsid w:val="006502B1"/>
    <w:rsid w:val="0065105D"/>
    <w:rsid w:val="00651450"/>
    <w:rsid w:val="00651990"/>
    <w:rsid w:val="006529E7"/>
    <w:rsid w:val="00653FC4"/>
    <w:rsid w:val="0066251D"/>
    <w:rsid w:val="00665158"/>
    <w:rsid w:val="00665B98"/>
    <w:rsid w:val="006666C3"/>
    <w:rsid w:val="00666DA8"/>
    <w:rsid w:val="00666F5F"/>
    <w:rsid w:val="00667D21"/>
    <w:rsid w:val="00674F96"/>
    <w:rsid w:val="006766ED"/>
    <w:rsid w:val="00680204"/>
    <w:rsid w:val="00680CF5"/>
    <w:rsid w:val="006821B7"/>
    <w:rsid w:val="0068364F"/>
    <w:rsid w:val="006843CA"/>
    <w:rsid w:val="00684EE8"/>
    <w:rsid w:val="00687202"/>
    <w:rsid w:val="00687273"/>
    <w:rsid w:val="00692820"/>
    <w:rsid w:val="00695A17"/>
    <w:rsid w:val="00697547"/>
    <w:rsid w:val="00697736"/>
    <w:rsid w:val="006A21F1"/>
    <w:rsid w:val="006A7A6A"/>
    <w:rsid w:val="006B074B"/>
    <w:rsid w:val="006B2C75"/>
    <w:rsid w:val="006B3629"/>
    <w:rsid w:val="006B3B68"/>
    <w:rsid w:val="006B7AF1"/>
    <w:rsid w:val="006C16E1"/>
    <w:rsid w:val="006C3555"/>
    <w:rsid w:val="006C3591"/>
    <w:rsid w:val="006C6F8C"/>
    <w:rsid w:val="006C7888"/>
    <w:rsid w:val="006D68FF"/>
    <w:rsid w:val="006D6909"/>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1114"/>
    <w:rsid w:val="00704919"/>
    <w:rsid w:val="00705C34"/>
    <w:rsid w:val="00711560"/>
    <w:rsid w:val="00714AC0"/>
    <w:rsid w:val="00714B85"/>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678"/>
    <w:rsid w:val="00742AB6"/>
    <w:rsid w:val="00747069"/>
    <w:rsid w:val="00753184"/>
    <w:rsid w:val="00755991"/>
    <w:rsid w:val="00757D42"/>
    <w:rsid w:val="007603E4"/>
    <w:rsid w:val="007633A3"/>
    <w:rsid w:val="00767616"/>
    <w:rsid w:val="00767A4B"/>
    <w:rsid w:val="0077111C"/>
    <w:rsid w:val="00771A94"/>
    <w:rsid w:val="007754EE"/>
    <w:rsid w:val="00776159"/>
    <w:rsid w:val="00777DC1"/>
    <w:rsid w:val="00782F97"/>
    <w:rsid w:val="00787545"/>
    <w:rsid w:val="00787BBD"/>
    <w:rsid w:val="00787CE9"/>
    <w:rsid w:val="0079112D"/>
    <w:rsid w:val="007916AE"/>
    <w:rsid w:val="00796DD9"/>
    <w:rsid w:val="00797266"/>
    <w:rsid w:val="007A1E1C"/>
    <w:rsid w:val="007A3D2B"/>
    <w:rsid w:val="007A492E"/>
    <w:rsid w:val="007A7E22"/>
    <w:rsid w:val="007B239A"/>
    <w:rsid w:val="007B2DF1"/>
    <w:rsid w:val="007B2F52"/>
    <w:rsid w:val="007B3612"/>
    <w:rsid w:val="007B45ED"/>
    <w:rsid w:val="007B4667"/>
    <w:rsid w:val="007B709E"/>
    <w:rsid w:val="007C0983"/>
    <w:rsid w:val="007C13C8"/>
    <w:rsid w:val="007C17D8"/>
    <w:rsid w:val="007C2326"/>
    <w:rsid w:val="007C6105"/>
    <w:rsid w:val="007C6373"/>
    <w:rsid w:val="007C65A1"/>
    <w:rsid w:val="007D3841"/>
    <w:rsid w:val="007D577B"/>
    <w:rsid w:val="007D6398"/>
    <w:rsid w:val="007E32FD"/>
    <w:rsid w:val="007E38CC"/>
    <w:rsid w:val="007E5A4C"/>
    <w:rsid w:val="007E6AA2"/>
    <w:rsid w:val="007E6D42"/>
    <w:rsid w:val="007E7C6D"/>
    <w:rsid w:val="007F1477"/>
    <w:rsid w:val="007F1B4D"/>
    <w:rsid w:val="007F339F"/>
    <w:rsid w:val="007F5DF6"/>
    <w:rsid w:val="007F777E"/>
    <w:rsid w:val="008007C9"/>
    <w:rsid w:val="0080103D"/>
    <w:rsid w:val="0080197B"/>
    <w:rsid w:val="00802ED7"/>
    <w:rsid w:val="00804CAC"/>
    <w:rsid w:val="0080573F"/>
    <w:rsid w:val="00812F57"/>
    <w:rsid w:val="00820F58"/>
    <w:rsid w:val="0082264A"/>
    <w:rsid w:val="00824D94"/>
    <w:rsid w:val="00825564"/>
    <w:rsid w:val="00825CE5"/>
    <w:rsid w:val="00832562"/>
    <w:rsid w:val="008333A9"/>
    <w:rsid w:val="008338CF"/>
    <w:rsid w:val="00833C78"/>
    <w:rsid w:val="00834742"/>
    <w:rsid w:val="0083526B"/>
    <w:rsid w:val="00842155"/>
    <w:rsid w:val="008426FD"/>
    <w:rsid w:val="00842C6F"/>
    <w:rsid w:val="0084625A"/>
    <w:rsid w:val="008478E8"/>
    <w:rsid w:val="00850DBC"/>
    <w:rsid w:val="008568EC"/>
    <w:rsid w:val="008572B1"/>
    <w:rsid w:val="00860D9F"/>
    <w:rsid w:val="00861D9D"/>
    <w:rsid w:val="008627AC"/>
    <w:rsid w:val="00863353"/>
    <w:rsid w:val="00863929"/>
    <w:rsid w:val="00867C90"/>
    <w:rsid w:val="00870F68"/>
    <w:rsid w:val="00872142"/>
    <w:rsid w:val="00874867"/>
    <w:rsid w:val="00875E1C"/>
    <w:rsid w:val="00876B5F"/>
    <w:rsid w:val="00881922"/>
    <w:rsid w:val="008848D8"/>
    <w:rsid w:val="00885B56"/>
    <w:rsid w:val="008867EB"/>
    <w:rsid w:val="0089388C"/>
    <w:rsid w:val="00893B06"/>
    <w:rsid w:val="008941DB"/>
    <w:rsid w:val="008A20D3"/>
    <w:rsid w:val="008A4301"/>
    <w:rsid w:val="008B1818"/>
    <w:rsid w:val="008B2960"/>
    <w:rsid w:val="008B3250"/>
    <w:rsid w:val="008B37CC"/>
    <w:rsid w:val="008B3D4C"/>
    <w:rsid w:val="008B58E3"/>
    <w:rsid w:val="008C1122"/>
    <w:rsid w:val="008C1A36"/>
    <w:rsid w:val="008C24A4"/>
    <w:rsid w:val="008C2C06"/>
    <w:rsid w:val="008C36B7"/>
    <w:rsid w:val="008C4F02"/>
    <w:rsid w:val="008C4FA2"/>
    <w:rsid w:val="008D1753"/>
    <w:rsid w:val="008D31C4"/>
    <w:rsid w:val="008D5142"/>
    <w:rsid w:val="008E06E0"/>
    <w:rsid w:val="008E3F64"/>
    <w:rsid w:val="008E5B75"/>
    <w:rsid w:val="008E7A74"/>
    <w:rsid w:val="008F09AD"/>
    <w:rsid w:val="008F436F"/>
    <w:rsid w:val="008F455A"/>
    <w:rsid w:val="00902A75"/>
    <w:rsid w:val="0090392C"/>
    <w:rsid w:val="00904533"/>
    <w:rsid w:val="0090566F"/>
    <w:rsid w:val="00906722"/>
    <w:rsid w:val="009106A2"/>
    <w:rsid w:val="00910A74"/>
    <w:rsid w:val="009110EC"/>
    <w:rsid w:val="00912D11"/>
    <w:rsid w:val="00915155"/>
    <w:rsid w:val="0091789A"/>
    <w:rsid w:val="00923383"/>
    <w:rsid w:val="009237DA"/>
    <w:rsid w:val="00927461"/>
    <w:rsid w:val="00934368"/>
    <w:rsid w:val="0094017A"/>
    <w:rsid w:val="009405D3"/>
    <w:rsid w:val="00941577"/>
    <w:rsid w:val="00945212"/>
    <w:rsid w:val="00946217"/>
    <w:rsid w:val="00947426"/>
    <w:rsid w:val="00947D50"/>
    <w:rsid w:val="009502A7"/>
    <w:rsid w:val="00951A8C"/>
    <w:rsid w:val="009522CC"/>
    <w:rsid w:val="00955E05"/>
    <w:rsid w:val="0096041D"/>
    <w:rsid w:val="00961533"/>
    <w:rsid w:val="0096389B"/>
    <w:rsid w:val="00965354"/>
    <w:rsid w:val="00965563"/>
    <w:rsid w:val="00965787"/>
    <w:rsid w:val="00966587"/>
    <w:rsid w:val="00967565"/>
    <w:rsid w:val="00970F4B"/>
    <w:rsid w:val="00971078"/>
    <w:rsid w:val="00974932"/>
    <w:rsid w:val="00975920"/>
    <w:rsid w:val="0098039F"/>
    <w:rsid w:val="00981117"/>
    <w:rsid w:val="00981B09"/>
    <w:rsid w:val="00983040"/>
    <w:rsid w:val="00985876"/>
    <w:rsid w:val="00987869"/>
    <w:rsid w:val="00987C97"/>
    <w:rsid w:val="009909A9"/>
    <w:rsid w:val="00991F43"/>
    <w:rsid w:val="0099302E"/>
    <w:rsid w:val="00996B52"/>
    <w:rsid w:val="00996E59"/>
    <w:rsid w:val="009A07C1"/>
    <w:rsid w:val="009A0C65"/>
    <w:rsid w:val="009A11C6"/>
    <w:rsid w:val="009A14BD"/>
    <w:rsid w:val="009A4BC1"/>
    <w:rsid w:val="009B0602"/>
    <w:rsid w:val="009B108C"/>
    <w:rsid w:val="009B1849"/>
    <w:rsid w:val="009B7018"/>
    <w:rsid w:val="009C03DF"/>
    <w:rsid w:val="009C1989"/>
    <w:rsid w:val="009C29E4"/>
    <w:rsid w:val="009C47CC"/>
    <w:rsid w:val="009C49CA"/>
    <w:rsid w:val="009C59F0"/>
    <w:rsid w:val="009D067C"/>
    <w:rsid w:val="009D06EC"/>
    <w:rsid w:val="009D107E"/>
    <w:rsid w:val="009D136B"/>
    <w:rsid w:val="009D1D06"/>
    <w:rsid w:val="009D64C4"/>
    <w:rsid w:val="009D6D92"/>
    <w:rsid w:val="009E0470"/>
    <w:rsid w:val="009E4167"/>
    <w:rsid w:val="009E4DD1"/>
    <w:rsid w:val="009E549C"/>
    <w:rsid w:val="009E605D"/>
    <w:rsid w:val="009E75FE"/>
    <w:rsid w:val="009F3060"/>
    <w:rsid w:val="009F44FA"/>
    <w:rsid w:val="009F489D"/>
    <w:rsid w:val="009F63C1"/>
    <w:rsid w:val="009F6FAF"/>
    <w:rsid w:val="009F734E"/>
    <w:rsid w:val="00A003D3"/>
    <w:rsid w:val="00A02910"/>
    <w:rsid w:val="00A03F14"/>
    <w:rsid w:val="00A0489E"/>
    <w:rsid w:val="00A13AC3"/>
    <w:rsid w:val="00A14FCB"/>
    <w:rsid w:val="00A1500B"/>
    <w:rsid w:val="00A16AF5"/>
    <w:rsid w:val="00A213CB"/>
    <w:rsid w:val="00A25446"/>
    <w:rsid w:val="00A26E97"/>
    <w:rsid w:val="00A27AF0"/>
    <w:rsid w:val="00A3078A"/>
    <w:rsid w:val="00A310B4"/>
    <w:rsid w:val="00A33E9A"/>
    <w:rsid w:val="00A347F5"/>
    <w:rsid w:val="00A34CBE"/>
    <w:rsid w:val="00A35613"/>
    <w:rsid w:val="00A3762D"/>
    <w:rsid w:val="00A37E71"/>
    <w:rsid w:val="00A404A5"/>
    <w:rsid w:val="00A407E7"/>
    <w:rsid w:val="00A41D92"/>
    <w:rsid w:val="00A420E7"/>
    <w:rsid w:val="00A448F7"/>
    <w:rsid w:val="00A44F65"/>
    <w:rsid w:val="00A45B6F"/>
    <w:rsid w:val="00A4786A"/>
    <w:rsid w:val="00A5031D"/>
    <w:rsid w:val="00A514B7"/>
    <w:rsid w:val="00A51574"/>
    <w:rsid w:val="00A517B3"/>
    <w:rsid w:val="00A534FA"/>
    <w:rsid w:val="00A53BA1"/>
    <w:rsid w:val="00A54959"/>
    <w:rsid w:val="00A559A0"/>
    <w:rsid w:val="00A567CC"/>
    <w:rsid w:val="00A61E49"/>
    <w:rsid w:val="00A620F5"/>
    <w:rsid w:val="00A6299A"/>
    <w:rsid w:val="00A6306D"/>
    <w:rsid w:val="00A6325C"/>
    <w:rsid w:val="00A63C20"/>
    <w:rsid w:val="00A6405F"/>
    <w:rsid w:val="00A65EB2"/>
    <w:rsid w:val="00A663B5"/>
    <w:rsid w:val="00A6651B"/>
    <w:rsid w:val="00A70297"/>
    <w:rsid w:val="00A70AB8"/>
    <w:rsid w:val="00A7218C"/>
    <w:rsid w:val="00A73257"/>
    <w:rsid w:val="00A735F9"/>
    <w:rsid w:val="00A73C2D"/>
    <w:rsid w:val="00A74794"/>
    <w:rsid w:val="00A750A8"/>
    <w:rsid w:val="00A758B4"/>
    <w:rsid w:val="00A75BF7"/>
    <w:rsid w:val="00A763FB"/>
    <w:rsid w:val="00A804E9"/>
    <w:rsid w:val="00A823E3"/>
    <w:rsid w:val="00A85453"/>
    <w:rsid w:val="00A8566B"/>
    <w:rsid w:val="00A8569D"/>
    <w:rsid w:val="00A860B6"/>
    <w:rsid w:val="00A86514"/>
    <w:rsid w:val="00A86ABA"/>
    <w:rsid w:val="00A87F2B"/>
    <w:rsid w:val="00A90E4A"/>
    <w:rsid w:val="00A945AD"/>
    <w:rsid w:val="00A97605"/>
    <w:rsid w:val="00AA0531"/>
    <w:rsid w:val="00AA351B"/>
    <w:rsid w:val="00AA3606"/>
    <w:rsid w:val="00AA3711"/>
    <w:rsid w:val="00AA52E3"/>
    <w:rsid w:val="00AA7448"/>
    <w:rsid w:val="00AB01FF"/>
    <w:rsid w:val="00AB089C"/>
    <w:rsid w:val="00AB0F83"/>
    <w:rsid w:val="00AB3BDE"/>
    <w:rsid w:val="00AB3BF8"/>
    <w:rsid w:val="00AB5ED5"/>
    <w:rsid w:val="00AB63F4"/>
    <w:rsid w:val="00AB64BD"/>
    <w:rsid w:val="00AB710D"/>
    <w:rsid w:val="00AB7909"/>
    <w:rsid w:val="00AC14C7"/>
    <w:rsid w:val="00AC2BBF"/>
    <w:rsid w:val="00AD0E85"/>
    <w:rsid w:val="00AD1885"/>
    <w:rsid w:val="00AD2282"/>
    <w:rsid w:val="00AD235E"/>
    <w:rsid w:val="00AD3675"/>
    <w:rsid w:val="00AD53FD"/>
    <w:rsid w:val="00AD6EAA"/>
    <w:rsid w:val="00AE44A0"/>
    <w:rsid w:val="00AE5F25"/>
    <w:rsid w:val="00AF35D0"/>
    <w:rsid w:val="00AF420B"/>
    <w:rsid w:val="00AF6B58"/>
    <w:rsid w:val="00AF6E51"/>
    <w:rsid w:val="00AF7475"/>
    <w:rsid w:val="00B00FB2"/>
    <w:rsid w:val="00B03F08"/>
    <w:rsid w:val="00B0408C"/>
    <w:rsid w:val="00B07325"/>
    <w:rsid w:val="00B076FD"/>
    <w:rsid w:val="00B13C84"/>
    <w:rsid w:val="00B14512"/>
    <w:rsid w:val="00B145FF"/>
    <w:rsid w:val="00B15B97"/>
    <w:rsid w:val="00B200C3"/>
    <w:rsid w:val="00B21D4E"/>
    <w:rsid w:val="00B2284F"/>
    <w:rsid w:val="00B2437E"/>
    <w:rsid w:val="00B247F1"/>
    <w:rsid w:val="00B252B6"/>
    <w:rsid w:val="00B25EE9"/>
    <w:rsid w:val="00B2621F"/>
    <w:rsid w:val="00B26CD5"/>
    <w:rsid w:val="00B35B59"/>
    <w:rsid w:val="00B36CD1"/>
    <w:rsid w:val="00B47775"/>
    <w:rsid w:val="00B52106"/>
    <w:rsid w:val="00B53274"/>
    <w:rsid w:val="00B542E9"/>
    <w:rsid w:val="00B57648"/>
    <w:rsid w:val="00B61390"/>
    <w:rsid w:val="00B631A2"/>
    <w:rsid w:val="00B72B82"/>
    <w:rsid w:val="00B7455D"/>
    <w:rsid w:val="00B749D8"/>
    <w:rsid w:val="00B75122"/>
    <w:rsid w:val="00B7695F"/>
    <w:rsid w:val="00B77BF1"/>
    <w:rsid w:val="00B80EE9"/>
    <w:rsid w:val="00B81C62"/>
    <w:rsid w:val="00B853C5"/>
    <w:rsid w:val="00B85F49"/>
    <w:rsid w:val="00B86768"/>
    <w:rsid w:val="00B87C25"/>
    <w:rsid w:val="00B87C89"/>
    <w:rsid w:val="00B90F2A"/>
    <w:rsid w:val="00B91303"/>
    <w:rsid w:val="00B91345"/>
    <w:rsid w:val="00B941A5"/>
    <w:rsid w:val="00B94C5E"/>
    <w:rsid w:val="00B9693D"/>
    <w:rsid w:val="00B96BB6"/>
    <w:rsid w:val="00B96DFF"/>
    <w:rsid w:val="00BA036C"/>
    <w:rsid w:val="00BA0A9F"/>
    <w:rsid w:val="00BA200A"/>
    <w:rsid w:val="00BA388D"/>
    <w:rsid w:val="00BA475E"/>
    <w:rsid w:val="00BA49B6"/>
    <w:rsid w:val="00BA4B7B"/>
    <w:rsid w:val="00BA60D0"/>
    <w:rsid w:val="00BA61C8"/>
    <w:rsid w:val="00BB046D"/>
    <w:rsid w:val="00BB1469"/>
    <w:rsid w:val="00BB23A0"/>
    <w:rsid w:val="00BB3309"/>
    <w:rsid w:val="00BB38C9"/>
    <w:rsid w:val="00BC0E9E"/>
    <w:rsid w:val="00BC2F90"/>
    <w:rsid w:val="00BC3591"/>
    <w:rsid w:val="00BC372B"/>
    <w:rsid w:val="00BC4209"/>
    <w:rsid w:val="00BC5D83"/>
    <w:rsid w:val="00BD2977"/>
    <w:rsid w:val="00BD2D70"/>
    <w:rsid w:val="00BD51DC"/>
    <w:rsid w:val="00BD5468"/>
    <w:rsid w:val="00BD6096"/>
    <w:rsid w:val="00BE17CB"/>
    <w:rsid w:val="00BE198B"/>
    <w:rsid w:val="00BE261A"/>
    <w:rsid w:val="00BE3C56"/>
    <w:rsid w:val="00BE54C1"/>
    <w:rsid w:val="00BE65FA"/>
    <w:rsid w:val="00BE6796"/>
    <w:rsid w:val="00BF05F0"/>
    <w:rsid w:val="00BF2932"/>
    <w:rsid w:val="00BF2F22"/>
    <w:rsid w:val="00BF33A0"/>
    <w:rsid w:val="00BF4280"/>
    <w:rsid w:val="00BF64A5"/>
    <w:rsid w:val="00BF7D94"/>
    <w:rsid w:val="00C00AAB"/>
    <w:rsid w:val="00C02CF0"/>
    <w:rsid w:val="00C036FD"/>
    <w:rsid w:val="00C03857"/>
    <w:rsid w:val="00C04139"/>
    <w:rsid w:val="00C0441F"/>
    <w:rsid w:val="00C0677C"/>
    <w:rsid w:val="00C11A5E"/>
    <w:rsid w:val="00C2279E"/>
    <w:rsid w:val="00C2338B"/>
    <w:rsid w:val="00C25266"/>
    <w:rsid w:val="00C26CDE"/>
    <w:rsid w:val="00C316CA"/>
    <w:rsid w:val="00C33206"/>
    <w:rsid w:val="00C343AE"/>
    <w:rsid w:val="00C3597A"/>
    <w:rsid w:val="00C40F7B"/>
    <w:rsid w:val="00C436A4"/>
    <w:rsid w:val="00C5223D"/>
    <w:rsid w:val="00C542F7"/>
    <w:rsid w:val="00C55479"/>
    <w:rsid w:val="00C56D63"/>
    <w:rsid w:val="00C57C02"/>
    <w:rsid w:val="00C61653"/>
    <w:rsid w:val="00C616F4"/>
    <w:rsid w:val="00C61C33"/>
    <w:rsid w:val="00C6210B"/>
    <w:rsid w:val="00C63181"/>
    <w:rsid w:val="00C6480B"/>
    <w:rsid w:val="00C661D1"/>
    <w:rsid w:val="00C66957"/>
    <w:rsid w:val="00C66D24"/>
    <w:rsid w:val="00C66F91"/>
    <w:rsid w:val="00C675E5"/>
    <w:rsid w:val="00C67F0F"/>
    <w:rsid w:val="00C70E1D"/>
    <w:rsid w:val="00C72B59"/>
    <w:rsid w:val="00C73E94"/>
    <w:rsid w:val="00C76E8A"/>
    <w:rsid w:val="00C82FE2"/>
    <w:rsid w:val="00C832F7"/>
    <w:rsid w:val="00C83B41"/>
    <w:rsid w:val="00C858D8"/>
    <w:rsid w:val="00C86C04"/>
    <w:rsid w:val="00C90D3F"/>
    <w:rsid w:val="00C925DE"/>
    <w:rsid w:val="00C9409E"/>
    <w:rsid w:val="00C96957"/>
    <w:rsid w:val="00CA0C97"/>
    <w:rsid w:val="00CA1A34"/>
    <w:rsid w:val="00CA2AA7"/>
    <w:rsid w:val="00CA341D"/>
    <w:rsid w:val="00CA5C1B"/>
    <w:rsid w:val="00CA7497"/>
    <w:rsid w:val="00CB295E"/>
    <w:rsid w:val="00CB51EE"/>
    <w:rsid w:val="00CC0717"/>
    <w:rsid w:val="00CC20D5"/>
    <w:rsid w:val="00CC322F"/>
    <w:rsid w:val="00CC63E5"/>
    <w:rsid w:val="00CD2454"/>
    <w:rsid w:val="00CD355B"/>
    <w:rsid w:val="00CD4F80"/>
    <w:rsid w:val="00CD6537"/>
    <w:rsid w:val="00CD6B32"/>
    <w:rsid w:val="00CD6C5E"/>
    <w:rsid w:val="00CD74CC"/>
    <w:rsid w:val="00CD762A"/>
    <w:rsid w:val="00CE2E85"/>
    <w:rsid w:val="00CE4223"/>
    <w:rsid w:val="00CE514D"/>
    <w:rsid w:val="00CE64E7"/>
    <w:rsid w:val="00CF1E1E"/>
    <w:rsid w:val="00CF2FDE"/>
    <w:rsid w:val="00CF3246"/>
    <w:rsid w:val="00CF3AA9"/>
    <w:rsid w:val="00CF4355"/>
    <w:rsid w:val="00CF43C0"/>
    <w:rsid w:val="00CF4E74"/>
    <w:rsid w:val="00D0378C"/>
    <w:rsid w:val="00D03D8D"/>
    <w:rsid w:val="00D04037"/>
    <w:rsid w:val="00D0449D"/>
    <w:rsid w:val="00D04730"/>
    <w:rsid w:val="00D05DA9"/>
    <w:rsid w:val="00D06470"/>
    <w:rsid w:val="00D06477"/>
    <w:rsid w:val="00D07152"/>
    <w:rsid w:val="00D07F94"/>
    <w:rsid w:val="00D1067E"/>
    <w:rsid w:val="00D1219E"/>
    <w:rsid w:val="00D13230"/>
    <w:rsid w:val="00D149C8"/>
    <w:rsid w:val="00D1502E"/>
    <w:rsid w:val="00D15A2E"/>
    <w:rsid w:val="00D16688"/>
    <w:rsid w:val="00D209F4"/>
    <w:rsid w:val="00D2235C"/>
    <w:rsid w:val="00D22537"/>
    <w:rsid w:val="00D22655"/>
    <w:rsid w:val="00D25415"/>
    <w:rsid w:val="00D25D92"/>
    <w:rsid w:val="00D26687"/>
    <w:rsid w:val="00D26AD6"/>
    <w:rsid w:val="00D31740"/>
    <w:rsid w:val="00D3223B"/>
    <w:rsid w:val="00D33273"/>
    <w:rsid w:val="00D33889"/>
    <w:rsid w:val="00D35A0B"/>
    <w:rsid w:val="00D3638A"/>
    <w:rsid w:val="00D37F3C"/>
    <w:rsid w:val="00D44E14"/>
    <w:rsid w:val="00D45496"/>
    <w:rsid w:val="00D46EEA"/>
    <w:rsid w:val="00D51502"/>
    <w:rsid w:val="00D5337F"/>
    <w:rsid w:val="00D6251D"/>
    <w:rsid w:val="00D62979"/>
    <w:rsid w:val="00D62CCC"/>
    <w:rsid w:val="00D6401E"/>
    <w:rsid w:val="00D65CF8"/>
    <w:rsid w:val="00D72B43"/>
    <w:rsid w:val="00D73FAC"/>
    <w:rsid w:val="00D764CD"/>
    <w:rsid w:val="00D810CB"/>
    <w:rsid w:val="00D8194E"/>
    <w:rsid w:val="00D82F98"/>
    <w:rsid w:val="00D849DA"/>
    <w:rsid w:val="00D84C5C"/>
    <w:rsid w:val="00D86A9A"/>
    <w:rsid w:val="00D90D34"/>
    <w:rsid w:val="00D929A2"/>
    <w:rsid w:val="00D9427C"/>
    <w:rsid w:val="00D96BDD"/>
    <w:rsid w:val="00DA033B"/>
    <w:rsid w:val="00DA0AA1"/>
    <w:rsid w:val="00DA1207"/>
    <w:rsid w:val="00DA2A99"/>
    <w:rsid w:val="00DA3709"/>
    <w:rsid w:val="00DA45E4"/>
    <w:rsid w:val="00DA49C4"/>
    <w:rsid w:val="00DA4D48"/>
    <w:rsid w:val="00DA7102"/>
    <w:rsid w:val="00DB328D"/>
    <w:rsid w:val="00DB4448"/>
    <w:rsid w:val="00DB5A48"/>
    <w:rsid w:val="00DC1E48"/>
    <w:rsid w:val="00DC3920"/>
    <w:rsid w:val="00DC3AEC"/>
    <w:rsid w:val="00DC3BAA"/>
    <w:rsid w:val="00DC7472"/>
    <w:rsid w:val="00DC7D4C"/>
    <w:rsid w:val="00DD1173"/>
    <w:rsid w:val="00DD40D1"/>
    <w:rsid w:val="00DD4819"/>
    <w:rsid w:val="00DD4FB2"/>
    <w:rsid w:val="00DD6296"/>
    <w:rsid w:val="00DD631B"/>
    <w:rsid w:val="00DE0B1F"/>
    <w:rsid w:val="00DE5C3E"/>
    <w:rsid w:val="00DF25F2"/>
    <w:rsid w:val="00DF2764"/>
    <w:rsid w:val="00DF2BB9"/>
    <w:rsid w:val="00DF3DB6"/>
    <w:rsid w:val="00DF499F"/>
    <w:rsid w:val="00DF576A"/>
    <w:rsid w:val="00DF5BE9"/>
    <w:rsid w:val="00E00215"/>
    <w:rsid w:val="00E00C86"/>
    <w:rsid w:val="00E01865"/>
    <w:rsid w:val="00E10278"/>
    <w:rsid w:val="00E10519"/>
    <w:rsid w:val="00E12001"/>
    <w:rsid w:val="00E127B5"/>
    <w:rsid w:val="00E1317F"/>
    <w:rsid w:val="00E137F4"/>
    <w:rsid w:val="00E15C6B"/>
    <w:rsid w:val="00E17229"/>
    <w:rsid w:val="00E21E8C"/>
    <w:rsid w:val="00E22529"/>
    <w:rsid w:val="00E3055C"/>
    <w:rsid w:val="00E32ACA"/>
    <w:rsid w:val="00E33D22"/>
    <w:rsid w:val="00E3415C"/>
    <w:rsid w:val="00E34279"/>
    <w:rsid w:val="00E3447E"/>
    <w:rsid w:val="00E40792"/>
    <w:rsid w:val="00E4347F"/>
    <w:rsid w:val="00E4495A"/>
    <w:rsid w:val="00E45F2B"/>
    <w:rsid w:val="00E46397"/>
    <w:rsid w:val="00E463D8"/>
    <w:rsid w:val="00E46DD1"/>
    <w:rsid w:val="00E474EE"/>
    <w:rsid w:val="00E4783A"/>
    <w:rsid w:val="00E502A0"/>
    <w:rsid w:val="00E50A02"/>
    <w:rsid w:val="00E50E55"/>
    <w:rsid w:val="00E50E9A"/>
    <w:rsid w:val="00E5145B"/>
    <w:rsid w:val="00E523CB"/>
    <w:rsid w:val="00E52E13"/>
    <w:rsid w:val="00E55AB0"/>
    <w:rsid w:val="00E60DE0"/>
    <w:rsid w:val="00E61BA8"/>
    <w:rsid w:val="00E627AC"/>
    <w:rsid w:val="00E63573"/>
    <w:rsid w:val="00E676CE"/>
    <w:rsid w:val="00E70B01"/>
    <w:rsid w:val="00E70D29"/>
    <w:rsid w:val="00E718FE"/>
    <w:rsid w:val="00E72B8B"/>
    <w:rsid w:val="00E72F5E"/>
    <w:rsid w:val="00E74579"/>
    <w:rsid w:val="00E75D87"/>
    <w:rsid w:val="00E76D5B"/>
    <w:rsid w:val="00E84576"/>
    <w:rsid w:val="00E86DC9"/>
    <w:rsid w:val="00E8790E"/>
    <w:rsid w:val="00E9067D"/>
    <w:rsid w:val="00E9214D"/>
    <w:rsid w:val="00E93328"/>
    <w:rsid w:val="00E956DC"/>
    <w:rsid w:val="00E97A70"/>
    <w:rsid w:val="00E97F3E"/>
    <w:rsid w:val="00EA03E5"/>
    <w:rsid w:val="00EA17C9"/>
    <w:rsid w:val="00EA17EF"/>
    <w:rsid w:val="00EA23B9"/>
    <w:rsid w:val="00EA3689"/>
    <w:rsid w:val="00EA38A4"/>
    <w:rsid w:val="00EA496C"/>
    <w:rsid w:val="00EA760A"/>
    <w:rsid w:val="00EB2306"/>
    <w:rsid w:val="00EB2375"/>
    <w:rsid w:val="00EB2955"/>
    <w:rsid w:val="00EB2CCE"/>
    <w:rsid w:val="00EB431B"/>
    <w:rsid w:val="00EB4C0D"/>
    <w:rsid w:val="00EB77B4"/>
    <w:rsid w:val="00EC1FBE"/>
    <w:rsid w:val="00EC2412"/>
    <w:rsid w:val="00EC2BAE"/>
    <w:rsid w:val="00EC3945"/>
    <w:rsid w:val="00EC433B"/>
    <w:rsid w:val="00EC4CE0"/>
    <w:rsid w:val="00EC4E49"/>
    <w:rsid w:val="00EC5E69"/>
    <w:rsid w:val="00EC7351"/>
    <w:rsid w:val="00ED07D0"/>
    <w:rsid w:val="00ED21A4"/>
    <w:rsid w:val="00ED448A"/>
    <w:rsid w:val="00ED6FA8"/>
    <w:rsid w:val="00ED7BE1"/>
    <w:rsid w:val="00EE0760"/>
    <w:rsid w:val="00EE3029"/>
    <w:rsid w:val="00EE485F"/>
    <w:rsid w:val="00EE62CD"/>
    <w:rsid w:val="00EE6AA2"/>
    <w:rsid w:val="00EE72BE"/>
    <w:rsid w:val="00EF2FE9"/>
    <w:rsid w:val="00EF4C64"/>
    <w:rsid w:val="00EF5A2B"/>
    <w:rsid w:val="00EF680F"/>
    <w:rsid w:val="00EF6EE4"/>
    <w:rsid w:val="00F013BE"/>
    <w:rsid w:val="00F03212"/>
    <w:rsid w:val="00F0456D"/>
    <w:rsid w:val="00F048D7"/>
    <w:rsid w:val="00F04B23"/>
    <w:rsid w:val="00F0682B"/>
    <w:rsid w:val="00F10420"/>
    <w:rsid w:val="00F10D07"/>
    <w:rsid w:val="00F12485"/>
    <w:rsid w:val="00F12CE1"/>
    <w:rsid w:val="00F15201"/>
    <w:rsid w:val="00F153CC"/>
    <w:rsid w:val="00F20546"/>
    <w:rsid w:val="00F2062C"/>
    <w:rsid w:val="00F235B7"/>
    <w:rsid w:val="00F245C6"/>
    <w:rsid w:val="00F260C9"/>
    <w:rsid w:val="00F30841"/>
    <w:rsid w:val="00F3101D"/>
    <w:rsid w:val="00F321D4"/>
    <w:rsid w:val="00F3542B"/>
    <w:rsid w:val="00F402FB"/>
    <w:rsid w:val="00F41A7E"/>
    <w:rsid w:val="00F42512"/>
    <w:rsid w:val="00F42B5B"/>
    <w:rsid w:val="00F42C9D"/>
    <w:rsid w:val="00F42FCF"/>
    <w:rsid w:val="00F4394D"/>
    <w:rsid w:val="00F45B7C"/>
    <w:rsid w:val="00F512AB"/>
    <w:rsid w:val="00F52CA0"/>
    <w:rsid w:val="00F53638"/>
    <w:rsid w:val="00F5410A"/>
    <w:rsid w:val="00F541B8"/>
    <w:rsid w:val="00F55285"/>
    <w:rsid w:val="00F5619A"/>
    <w:rsid w:val="00F57032"/>
    <w:rsid w:val="00F5724B"/>
    <w:rsid w:val="00F61FB0"/>
    <w:rsid w:val="00F6789C"/>
    <w:rsid w:val="00F6795B"/>
    <w:rsid w:val="00F707CA"/>
    <w:rsid w:val="00F70C4B"/>
    <w:rsid w:val="00F725EC"/>
    <w:rsid w:val="00F72FFD"/>
    <w:rsid w:val="00F743E5"/>
    <w:rsid w:val="00F74955"/>
    <w:rsid w:val="00F75EE3"/>
    <w:rsid w:val="00F76446"/>
    <w:rsid w:val="00F77EDB"/>
    <w:rsid w:val="00F810BE"/>
    <w:rsid w:val="00F82508"/>
    <w:rsid w:val="00F85071"/>
    <w:rsid w:val="00F86888"/>
    <w:rsid w:val="00F90A74"/>
    <w:rsid w:val="00F91696"/>
    <w:rsid w:val="00F96FF0"/>
    <w:rsid w:val="00FA1212"/>
    <w:rsid w:val="00FA2F68"/>
    <w:rsid w:val="00FA33CA"/>
    <w:rsid w:val="00FA423E"/>
    <w:rsid w:val="00FA4F68"/>
    <w:rsid w:val="00FB0EE9"/>
    <w:rsid w:val="00FB12B8"/>
    <w:rsid w:val="00FB6911"/>
    <w:rsid w:val="00FC17D3"/>
    <w:rsid w:val="00FC32CF"/>
    <w:rsid w:val="00FC3822"/>
    <w:rsid w:val="00FC7877"/>
    <w:rsid w:val="00FD0F0C"/>
    <w:rsid w:val="00FD2F4E"/>
    <w:rsid w:val="00FD4825"/>
    <w:rsid w:val="00FD5474"/>
    <w:rsid w:val="00FD769C"/>
    <w:rsid w:val="00FE072C"/>
    <w:rsid w:val="00FE09F6"/>
    <w:rsid w:val="00FE0C63"/>
    <w:rsid w:val="00FE137E"/>
    <w:rsid w:val="00FE3032"/>
    <w:rsid w:val="00FE323E"/>
    <w:rsid w:val="00FE32DF"/>
    <w:rsid w:val="00FE54A2"/>
    <w:rsid w:val="00FF072A"/>
    <w:rsid w:val="00FF65E1"/>
    <w:rsid w:val="00FF7BFA"/>
    <w:rsid w:val="16B671AF"/>
    <w:rsid w:val="2FAD60A6"/>
    <w:rsid w:val="4948C66D"/>
    <w:rsid w:val="4B881031"/>
    <w:rsid w:val="770334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D4B3C7B"/>
  <w15:docId w15:val="{B1B809D0-937F-4B8A-AC57-B93925790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4"/>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2"/>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5"/>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3"/>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3"/>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7"/>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customStyle="1" w:styleId="Mention1">
    <w:name w:val="Mention1"/>
    <w:basedOn w:val="DefaultParagraphFont"/>
    <w:uiPriority w:val="99"/>
    <w:semiHidden/>
    <w:unhideWhenUsed/>
    <w:rsid w:val="009A4BC1"/>
    <w:rPr>
      <w:color w:val="2B579A"/>
      <w:shd w:val="clear" w:color="auto" w:fill="E6E6E6"/>
    </w:rPr>
  </w:style>
  <w:style w:type="paragraph" w:customStyle="1" w:styleId="m118188795733217676assignmentslevel2">
    <w:name w:val="m_118188795733217676assignmentslevel2"/>
    <w:basedOn w:val="Normal"/>
    <w:rsid w:val="00753184"/>
    <w:pPr>
      <w:spacing w:before="100" w:beforeAutospacing="1" w:after="100" w:afterAutospacing="1"/>
    </w:pPr>
    <w:rPr>
      <w:rFonts w:ascii="Times New Roman" w:hAnsi="Times New Roman"/>
      <w:sz w:val="24"/>
    </w:rPr>
  </w:style>
  <w:style w:type="paragraph" w:customStyle="1" w:styleId="TableContents">
    <w:name w:val="Table Contents"/>
    <w:basedOn w:val="BodyText"/>
    <w:rsid w:val="0007670F"/>
    <w:pPr>
      <w:spacing w:after="283" w:line="276" w:lineRule="auto"/>
    </w:pPr>
    <w:rPr>
      <w:rFonts w:ascii="Calibri" w:eastAsia="Calibri" w:hAnsi="Calibri" w:cs="Times New Roman"/>
      <w:sz w:val="22"/>
      <w:szCs w:val="22"/>
    </w:rPr>
  </w:style>
  <w:style w:type="paragraph" w:customStyle="1" w:styleId="citationindent">
    <w:name w:val="citationindent"/>
    <w:basedOn w:val="Normal"/>
    <w:rsid w:val="003B47C3"/>
    <w:pPr>
      <w:spacing w:before="100" w:beforeAutospacing="1" w:after="100" w:afterAutospacing="1"/>
    </w:pPr>
    <w:rPr>
      <w:rFonts w:ascii="Times New Roman" w:hAnsi="Times New Roman"/>
      <w:sz w:val="24"/>
    </w:rPr>
  </w:style>
  <w:style w:type="character" w:styleId="Emphasis">
    <w:name w:val="Emphasis"/>
    <w:basedOn w:val="DefaultParagraphFont"/>
    <w:uiPriority w:val="20"/>
    <w:qFormat/>
    <w:rsid w:val="003B47C3"/>
    <w:rPr>
      <w:i/>
      <w:iCs/>
    </w:rPr>
  </w:style>
  <w:style w:type="character" w:customStyle="1" w:styleId="apple-converted-space">
    <w:name w:val="apple-converted-space"/>
    <w:basedOn w:val="DefaultParagraphFont"/>
    <w:rsid w:val="00970F4B"/>
  </w:style>
  <w:style w:type="character" w:customStyle="1" w:styleId="author">
    <w:name w:val="author"/>
    <w:basedOn w:val="DefaultParagraphFont"/>
    <w:rsid w:val="00970F4B"/>
  </w:style>
  <w:style w:type="paragraph" w:styleId="Revision">
    <w:name w:val="Revision"/>
    <w:hidden/>
    <w:uiPriority w:val="99"/>
    <w:semiHidden/>
    <w:rsid w:val="00266ABB"/>
    <w:rPr>
      <w:rFonts w:ascii="Arial" w:hAnsi="Arial"/>
      <w:szCs w:val="24"/>
    </w:rPr>
  </w:style>
  <w:style w:type="character" w:customStyle="1" w:styleId="UnresolvedMention1">
    <w:name w:val="Unresolved Mention1"/>
    <w:basedOn w:val="DefaultParagraphFont"/>
    <w:uiPriority w:val="99"/>
    <w:semiHidden/>
    <w:unhideWhenUsed/>
    <w:rsid w:val="00193FB0"/>
    <w:rPr>
      <w:color w:val="605E5C"/>
      <w:shd w:val="clear" w:color="auto" w:fill="E1DFDD"/>
    </w:rPr>
  </w:style>
  <w:style w:type="character" w:styleId="UnresolvedMention">
    <w:name w:val="Unresolved Mention"/>
    <w:basedOn w:val="DefaultParagraphFont"/>
    <w:uiPriority w:val="99"/>
    <w:semiHidden/>
    <w:unhideWhenUsed/>
    <w:rsid w:val="00042A7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772">
      <w:bodyDiv w:val="1"/>
      <w:marLeft w:val="0"/>
      <w:marRight w:val="0"/>
      <w:marTop w:val="0"/>
      <w:marBottom w:val="0"/>
      <w:divBdr>
        <w:top w:val="none" w:sz="0" w:space="0" w:color="auto"/>
        <w:left w:val="none" w:sz="0" w:space="0" w:color="auto"/>
        <w:bottom w:val="none" w:sz="0" w:space="0" w:color="auto"/>
        <w:right w:val="none" w:sz="0" w:space="0" w:color="auto"/>
      </w:divBdr>
    </w:div>
    <w:div w:id="76826044">
      <w:bodyDiv w:val="1"/>
      <w:marLeft w:val="0"/>
      <w:marRight w:val="0"/>
      <w:marTop w:val="0"/>
      <w:marBottom w:val="0"/>
      <w:divBdr>
        <w:top w:val="none" w:sz="0" w:space="0" w:color="auto"/>
        <w:left w:val="none" w:sz="0" w:space="0" w:color="auto"/>
        <w:bottom w:val="none" w:sz="0" w:space="0" w:color="auto"/>
        <w:right w:val="none" w:sz="0" w:space="0" w:color="auto"/>
      </w:divBdr>
    </w:div>
    <w:div w:id="93864033">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36075232">
      <w:bodyDiv w:val="1"/>
      <w:marLeft w:val="0"/>
      <w:marRight w:val="0"/>
      <w:marTop w:val="0"/>
      <w:marBottom w:val="0"/>
      <w:divBdr>
        <w:top w:val="none" w:sz="0" w:space="0" w:color="auto"/>
        <w:left w:val="none" w:sz="0" w:space="0" w:color="auto"/>
        <w:bottom w:val="none" w:sz="0" w:space="0" w:color="auto"/>
        <w:right w:val="none" w:sz="0" w:space="0" w:color="auto"/>
      </w:divBdr>
    </w:div>
    <w:div w:id="329720704">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0364792">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458571543">
      <w:bodyDiv w:val="1"/>
      <w:marLeft w:val="0"/>
      <w:marRight w:val="0"/>
      <w:marTop w:val="0"/>
      <w:marBottom w:val="0"/>
      <w:divBdr>
        <w:top w:val="none" w:sz="0" w:space="0" w:color="auto"/>
        <w:left w:val="none" w:sz="0" w:space="0" w:color="auto"/>
        <w:bottom w:val="none" w:sz="0" w:space="0" w:color="auto"/>
        <w:right w:val="none" w:sz="0" w:space="0" w:color="auto"/>
      </w:divBdr>
      <w:divsChild>
        <w:div w:id="1243487897">
          <w:marLeft w:val="0"/>
          <w:marRight w:val="0"/>
          <w:marTop w:val="0"/>
          <w:marBottom w:val="0"/>
          <w:divBdr>
            <w:top w:val="none" w:sz="0" w:space="0" w:color="auto"/>
            <w:left w:val="none" w:sz="0" w:space="0" w:color="auto"/>
            <w:bottom w:val="none" w:sz="0" w:space="0" w:color="auto"/>
            <w:right w:val="none" w:sz="0" w:space="0" w:color="auto"/>
          </w:divBdr>
        </w:div>
        <w:div w:id="1409307424">
          <w:marLeft w:val="0"/>
          <w:marRight w:val="0"/>
          <w:marTop w:val="0"/>
          <w:marBottom w:val="0"/>
          <w:divBdr>
            <w:top w:val="none" w:sz="0" w:space="0" w:color="auto"/>
            <w:left w:val="none" w:sz="0" w:space="0" w:color="auto"/>
            <w:bottom w:val="none" w:sz="0" w:space="0" w:color="auto"/>
            <w:right w:val="none" w:sz="0" w:space="0" w:color="auto"/>
          </w:divBdr>
        </w:div>
      </w:divsChild>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0482161">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18536289">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735468582">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44784423">
      <w:bodyDiv w:val="1"/>
      <w:marLeft w:val="0"/>
      <w:marRight w:val="0"/>
      <w:marTop w:val="0"/>
      <w:marBottom w:val="0"/>
      <w:divBdr>
        <w:top w:val="none" w:sz="0" w:space="0" w:color="auto"/>
        <w:left w:val="none" w:sz="0" w:space="0" w:color="auto"/>
        <w:bottom w:val="none" w:sz="0" w:space="0" w:color="auto"/>
        <w:right w:val="none" w:sz="0" w:space="0" w:color="auto"/>
      </w:divBdr>
    </w:div>
    <w:div w:id="903418587">
      <w:bodyDiv w:val="1"/>
      <w:marLeft w:val="0"/>
      <w:marRight w:val="0"/>
      <w:marTop w:val="0"/>
      <w:marBottom w:val="0"/>
      <w:divBdr>
        <w:top w:val="none" w:sz="0" w:space="0" w:color="auto"/>
        <w:left w:val="none" w:sz="0" w:space="0" w:color="auto"/>
        <w:bottom w:val="none" w:sz="0" w:space="0" w:color="auto"/>
        <w:right w:val="none" w:sz="0" w:space="0" w:color="auto"/>
      </w:divBdr>
    </w:div>
    <w:div w:id="916018946">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12221529">
      <w:bodyDiv w:val="1"/>
      <w:marLeft w:val="0"/>
      <w:marRight w:val="0"/>
      <w:marTop w:val="0"/>
      <w:marBottom w:val="0"/>
      <w:divBdr>
        <w:top w:val="none" w:sz="0" w:space="0" w:color="auto"/>
        <w:left w:val="none" w:sz="0" w:space="0" w:color="auto"/>
        <w:bottom w:val="none" w:sz="0" w:space="0" w:color="auto"/>
        <w:right w:val="none" w:sz="0" w:space="0" w:color="auto"/>
      </w:divBdr>
    </w:div>
    <w:div w:id="1024551917">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243371348">
      <w:bodyDiv w:val="1"/>
      <w:marLeft w:val="0"/>
      <w:marRight w:val="0"/>
      <w:marTop w:val="0"/>
      <w:marBottom w:val="0"/>
      <w:divBdr>
        <w:top w:val="none" w:sz="0" w:space="0" w:color="auto"/>
        <w:left w:val="none" w:sz="0" w:space="0" w:color="auto"/>
        <w:bottom w:val="none" w:sz="0" w:space="0" w:color="auto"/>
        <w:right w:val="none" w:sz="0" w:space="0" w:color="auto"/>
      </w:divBdr>
    </w:div>
    <w:div w:id="1276594534">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38366219">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0202266">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37976243">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48591677">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edweek.org/ew/articles/2016/03/07/zuckerberg-talks-personalized-learning-philanthropy-and-lessons.html" TargetMode="External"/><Relationship Id="rId26" Type="http://schemas.openxmlformats.org/officeDocument/2006/relationships/hyperlink" Target="http://www.indianaeconomicdigest.net/main.asp?SectionID=31&amp;subsectionID=135&amp;articleID=59770" TargetMode="External"/><Relationship Id="rId3" Type="http://schemas.openxmlformats.org/officeDocument/2006/relationships/customXml" Target="../customXml/item3.xml"/><Relationship Id="rId21" Type="http://schemas.openxmlformats.org/officeDocument/2006/relationships/hyperlink" Target="https://na01.safelinks.protection.outlook.com/?url=https%3A%2F%2Fcloud.ensemblevideo.com%2Fhapi%2Fv1%2Fcontents%2Fpermalinks%2Fr8ZMc43K%2Fview&amp;data=02%7C01%7Ckwasiyo%40synergiseducation.com%7C4241f116ed4e47a8ee9608d666b48fa8%7C7a9bcbb102ab4062aafc53c0ba30b9ac%7C0%7C0%7C636809323036922324&amp;sdata=lGBKAAYWJea4aXblrIeqEbxHcsPoLjSMwx8WX3azPIk%3D&amp;reserved=0" TargetMode="External"/><Relationship Id="rId34"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gmercyu.ensemblevideo.com/hapi/v1/contents/permalinks/p2F8Cmn6/view" TargetMode="External"/><Relationship Id="rId25" Type="http://schemas.openxmlformats.org/officeDocument/2006/relationships/hyperlink" Target="https://www.educationnext.org/privatization-american-education-rhetoric-vs-fact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ww.youtube.com/watch?v=CtRY_1mZWWg" TargetMode="External"/><Relationship Id="rId29" Type="http://schemas.openxmlformats.org/officeDocument/2006/relationships/hyperlink" Target="http://www.nytimes.com/2015/08/23/opinion/sunday/the-myth-of-the-new-orleans-school-makeover.html"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forbes.com/sites/richardvedder/2018/06/11/privatizing-free-tuition-will-help-relieve-our-nations-fiscal-overreach/" TargetMode="External"/><Relationship Id="rId32" Type="http://schemas.openxmlformats.org/officeDocument/2006/relationships/hyperlink" Target="https://www.ted.com/talks/daphne_koller_what_we_re_learning_from_online_education"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educationnext.org/debunking-a-special-education-myth/" TargetMode="External"/><Relationship Id="rId28" Type="http://schemas.openxmlformats.org/officeDocument/2006/relationships/hyperlink" Target="http://www.theledger.com/article/20140504/EDIT01/140509785?p=1&amp;tc=pg" TargetMode="External"/><Relationship Id="rId10" Type="http://schemas.openxmlformats.org/officeDocument/2006/relationships/webSettings" Target="webSettings.xml"/><Relationship Id="rId19" Type="http://schemas.openxmlformats.org/officeDocument/2006/relationships/hyperlink" Target="https://www.youtube.com/watch?v=SFl_GanGtf4" TargetMode="External"/><Relationship Id="rId31" Type="http://schemas.openxmlformats.org/officeDocument/2006/relationships/hyperlink" Target="http://cgcs.org/cms/lib/DC00001581/Centricity/Domain/29/Pieces_of_Puzzle_Study.pdf"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www.huffingtonpost.com/diann-woodard/the-corporate-takeover_b_3397091.html" TargetMode="External"/><Relationship Id="rId27" Type="http://schemas.openxmlformats.org/officeDocument/2006/relationships/hyperlink" Target="http://www.lehighvalleylive.com/breaking-news/index.ssf/2014/04/charter_school_advocates_warn.html" TargetMode="External"/><Relationship Id="rId30" Type="http://schemas.openxmlformats.org/officeDocument/2006/relationships/hyperlink" Target="http://nymag.com/daily/intelligencer/2015/08/how-new-orleans-proved-education-reform-can-work.html" TargetMode="External"/><Relationship Id="rId8"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2.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3.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5.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6.xml><?xml version="1.0" encoding="utf-8"?>
<ds:datastoreItem xmlns:ds="http://schemas.openxmlformats.org/officeDocument/2006/customXml" ds:itemID="{47DF0C2F-6A50-4FDD-A9CC-D486BB836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29</TotalTime>
  <Pages>14</Pages>
  <Words>2950</Words>
  <Characters>16819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19730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Khaitsa Wasiyo</dc:creator>
  <cp:lastModifiedBy>Catherine Khongsaly</cp:lastModifiedBy>
  <cp:revision>5</cp:revision>
  <cp:lastPrinted>2009-04-23T17:02:00Z</cp:lastPrinted>
  <dcterms:created xsi:type="dcterms:W3CDTF">2018-12-26T22:27:00Z</dcterms:created>
  <dcterms:modified xsi:type="dcterms:W3CDTF">2019-03-07T19:01:00Z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