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679F317F" w:rsidR="005C1120" w:rsidRPr="0020635A" w:rsidRDefault="4948C66D" w:rsidP="0020635A">
      <w:pPr>
        <w:pStyle w:val="Heading1"/>
      </w:pPr>
      <w:r>
        <w:t xml:space="preserve">Course Description </w:t>
      </w:r>
    </w:p>
    <w:p w14:paraId="18CB3D27" w14:textId="77777777" w:rsidR="00121460" w:rsidRDefault="00121460" w:rsidP="00DC3920"/>
    <w:p w14:paraId="37651805" w14:textId="62F7C546" w:rsidR="00E676CE" w:rsidRDefault="004C7D03" w:rsidP="00DC3920">
      <w:pPr>
        <w:rPr>
          <w:rFonts w:cs="Arial"/>
          <w:szCs w:val="20"/>
        </w:rPr>
      </w:pPr>
      <w:r w:rsidRPr="004C7D03">
        <w:rPr>
          <w:rFonts w:cs="Arial"/>
          <w:szCs w:val="20"/>
        </w:rPr>
        <w:t>This weekend residency course will introduce and explore the theoretical and practical perspectives about knowledge and learning and the contexts that influence teaching and learning.</w:t>
      </w:r>
    </w:p>
    <w:p w14:paraId="565807D0" w14:textId="77777777" w:rsidR="00E2682E" w:rsidRPr="0090566F" w:rsidRDefault="00E2682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903EF35" w14:textId="40CD9240" w:rsidR="00DB6FE1" w:rsidRDefault="00DB6FE1" w:rsidP="003557FC">
      <w:pPr>
        <w:pStyle w:val="AssignmentsLevel2"/>
        <w:numPr>
          <w:ilvl w:val="0"/>
          <w:numId w:val="0"/>
        </w:numPr>
      </w:pPr>
    </w:p>
    <w:p w14:paraId="65CAE619" w14:textId="47CC8B50" w:rsidR="00DB6FE1" w:rsidRDefault="00DB6FE1" w:rsidP="00DB6FE1">
      <w:pPr>
        <w:pStyle w:val="AssignmentsLevel2"/>
      </w:pPr>
      <w:r w:rsidRPr="00343983">
        <w:rPr>
          <w:b/>
        </w:rPr>
        <w:t>PLO1:</w:t>
      </w:r>
      <w:r>
        <w:t xml:space="preserve"> Superior communication skills capable of articulat</w:t>
      </w:r>
      <w:r w:rsidR="00E2682E">
        <w:t>ing</w:t>
      </w:r>
      <w:r>
        <w:t xml:space="preserve"> the importance of practical application of theoretical understanding</w:t>
      </w:r>
    </w:p>
    <w:p w14:paraId="3D8CE7BD" w14:textId="0D09486B" w:rsidR="00DB6FE1" w:rsidRDefault="00DB6FE1" w:rsidP="00DB6FE1">
      <w:pPr>
        <w:pStyle w:val="AssignmentsLevel2"/>
      </w:pPr>
      <w:r w:rsidRPr="00343983">
        <w:rPr>
          <w:b/>
        </w:rPr>
        <w:t>PLO2:</w:t>
      </w:r>
      <w:r>
        <w:t xml:space="preserve"> Professional competency for teaching in higher education and educational organizations</w:t>
      </w:r>
      <w:r w:rsidR="00E2682E">
        <w:t>,</w:t>
      </w:r>
      <w:r>
        <w:t xml:space="preserve"> with a commitment to understanding the individual learner and engaging them in the course of study</w:t>
      </w:r>
    </w:p>
    <w:p w14:paraId="4562625C" w14:textId="382BE7DF" w:rsidR="00DB6FE1" w:rsidRDefault="00DB6FE1" w:rsidP="00DB6FE1">
      <w:pPr>
        <w:pStyle w:val="AssignmentsLevel2"/>
      </w:pPr>
      <w:r w:rsidRPr="00343983">
        <w:rPr>
          <w:b/>
        </w:rPr>
        <w:t>PLO3:</w:t>
      </w:r>
      <w:r>
        <w:t xml:space="preserve"> Critical thinking and reflection to synthesize information and develop sound arguments and reasonable solutions with moral and ethical judgment that guides teaching decisions</w:t>
      </w:r>
    </w:p>
    <w:p w14:paraId="1FE5C3AA" w14:textId="076B15EE" w:rsidR="00DB6FE1" w:rsidRDefault="00DB6FE1" w:rsidP="00DB6FE1">
      <w:pPr>
        <w:pStyle w:val="AssignmentsLevel2"/>
      </w:pPr>
      <w:r w:rsidRPr="00343983">
        <w:rPr>
          <w:b/>
        </w:rPr>
        <w:t>PLO4:</w:t>
      </w:r>
      <w:r>
        <w:t xml:space="preserve"> Proficient problem-solving skills to use data and technology to implement and assess decisions in application of course material, personal, and professional experiences</w:t>
      </w:r>
    </w:p>
    <w:p w14:paraId="38FB6899" w14:textId="3234FC9D" w:rsidR="00DB6FE1" w:rsidRDefault="00DB6FE1" w:rsidP="00DB6FE1">
      <w:pPr>
        <w:pStyle w:val="AssignmentsLevel2"/>
        <w:numPr>
          <w:ilvl w:val="0"/>
          <w:numId w:val="0"/>
        </w:numPr>
        <w:ind w:left="360"/>
      </w:pPr>
      <w:r w:rsidRPr="00343983">
        <w:rPr>
          <w:b/>
        </w:rPr>
        <w:t>PLO5:</w:t>
      </w:r>
      <w:r>
        <w:t xml:space="preserve"> Intercultural competence and knowledge to promote advocacy and activism related to the core values within the Mercy mission</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7622E64B" w14:textId="77777777" w:rsidR="000A46FE" w:rsidRDefault="4948C66D" w:rsidP="000A46FE">
      <w:pPr>
        <w:pStyle w:val="AssignmentsLevel2"/>
      </w:pPr>
      <w:r w:rsidRPr="4948C66D">
        <w:rPr>
          <w:b/>
          <w:bCs/>
        </w:rPr>
        <w:t>CLO1:</w:t>
      </w:r>
      <w:r>
        <w:t xml:space="preserve"> </w:t>
      </w:r>
      <w:r w:rsidR="000A46FE">
        <w:t>Demonstrate knowledge of learning theories.</w:t>
      </w:r>
    </w:p>
    <w:p w14:paraId="33E9BC04" w14:textId="1819C803" w:rsidR="000A46FE" w:rsidRPr="004D1618" w:rsidRDefault="004D1618" w:rsidP="004D1618">
      <w:pPr>
        <w:pStyle w:val="AssignmentsLevel2"/>
        <w:rPr>
          <w:b/>
          <w:bCs/>
        </w:rPr>
      </w:pPr>
      <w:r w:rsidRPr="4948C66D">
        <w:rPr>
          <w:b/>
          <w:bCs/>
        </w:rPr>
        <w:t>CLO2:</w:t>
      </w:r>
      <w:r>
        <w:t xml:space="preserve"> </w:t>
      </w:r>
      <w:r w:rsidR="000A46FE">
        <w:t>Articulate a philosophy of teaching</w:t>
      </w:r>
      <w:r w:rsidR="00E2682E">
        <w:t>,</w:t>
      </w:r>
      <w:r w:rsidR="000A46FE">
        <w:t xml:space="preserve"> </w:t>
      </w:r>
      <w:r w:rsidR="00036651">
        <w:t>including</w:t>
      </w:r>
      <w:r w:rsidR="000A46FE">
        <w:t xml:space="preserve"> principles of teaching and learning that inform </w:t>
      </w:r>
      <w:r w:rsidR="00036651">
        <w:t xml:space="preserve">effective </w:t>
      </w:r>
      <w:r w:rsidR="000A46FE">
        <w:t xml:space="preserve">instructional practice. </w:t>
      </w:r>
    </w:p>
    <w:p w14:paraId="28DEA72B" w14:textId="5BE72106" w:rsidR="000A46FE" w:rsidRPr="004D1618" w:rsidRDefault="004D1618" w:rsidP="004D1618">
      <w:pPr>
        <w:pStyle w:val="AssignmentsLevel2"/>
        <w:rPr>
          <w:b/>
          <w:bCs/>
        </w:rPr>
      </w:pPr>
      <w:r w:rsidRPr="4948C66D">
        <w:rPr>
          <w:b/>
          <w:bCs/>
        </w:rPr>
        <w:t>CLO3:</w:t>
      </w:r>
      <w:r>
        <w:t xml:space="preserve"> </w:t>
      </w:r>
      <w:r w:rsidR="000A46FE">
        <w:t xml:space="preserve">Demonstrate teaching consistent with evidence-based practices in instruction. </w:t>
      </w:r>
    </w:p>
    <w:p w14:paraId="4575670C" w14:textId="4341F07F" w:rsidR="004D1618" w:rsidRPr="004D1618" w:rsidRDefault="004D1618" w:rsidP="004D1618">
      <w:pPr>
        <w:pStyle w:val="AssignmentsLevel2"/>
      </w:pPr>
      <w:r w:rsidRPr="4948C66D">
        <w:rPr>
          <w:b/>
          <w:bCs/>
        </w:rPr>
        <w:t>CLO</w:t>
      </w:r>
      <w:r>
        <w:rPr>
          <w:b/>
          <w:bCs/>
        </w:rPr>
        <w:t>4</w:t>
      </w:r>
      <w:r w:rsidRPr="4948C66D">
        <w:rPr>
          <w:b/>
          <w:bCs/>
        </w:rPr>
        <w:t>:</w:t>
      </w:r>
      <w:r>
        <w:t xml:space="preserve"> </w:t>
      </w:r>
      <w:r w:rsidR="000C644E">
        <w:t>Analyze sources of</w:t>
      </w:r>
      <w:r>
        <w:t xml:space="preserve"> the </w:t>
      </w:r>
      <w:r w:rsidR="000C644E">
        <w:t>S</w:t>
      </w:r>
      <w:r>
        <w:t xml:space="preserve">cholarship </w:t>
      </w:r>
      <w:r w:rsidR="00160E2B">
        <w:t xml:space="preserve">of </w:t>
      </w:r>
      <w:r w:rsidR="000C644E">
        <w:t>T</w:t>
      </w:r>
      <w:r>
        <w:t xml:space="preserve">eaching and </w:t>
      </w:r>
      <w:r w:rsidR="000C644E">
        <w:t>L</w:t>
      </w:r>
      <w:r>
        <w:t xml:space="preserve">earning. </w:t>
      </w:r>
    </w:p>
    <w:p w14:paraId="090DA0E4" w14:textId="6DAE992F" w:rsidR="00B81C62" w:rsidRPr="004D1618" w:rsidRDefault="004D1618" w:rsidP="004D1618">
      <w:pPr>
        <w:pStyle w:val="AssignmentsLevel2"/>
        <w:rPr>
          <w:b/>
          <w:bCs/>
        </w:rPr>
      </w:pPr>
      <w:r w:rsidRPr="4948C66D">
        <w:rPr>
          <w:b/>
          <w:bCs/>
        </w:rPr>
        <w:t>CLO</w:t>
      </w:r>
      <w:r>
        <w:rPr>
          <w:b/>
          <w:bCs/>
        </w:rPr>
        <w:t>5</w:t>
      </w:r>
      <w:r w:rsidRPr="4948C66D">
        <w:rPr>
          <w:b/>
          <w:bCs/>
        </w:rPr>
        <w:t>:</w:t>
      </w:r>
      <w:r>
        <w:t xml:space="preserve"> </w:t>
      </w:r>
      <w:r w:rsidR="000A46FE">
        <w:t>Evaluate teaching</w:t>
      </w:r>
      <w:r w:rsidR="00160E2B">
        <w:t xml:space="preserve"> practice</w:t>
      </w:r>
      <w:r w:rsidR="000A46FE">
        <w:t xml:space="preserve"> using multiple sources of feedback</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07640F6F" w:rsidR="004F138A" w:rsidRDefault="4948C66D" w:rsidP="002522B3">
      <w:pPr>
        <w:pStyle w:val="AssignmentsLevel1"/>
      </w:pPr>
      <w:r>
        <w:t>Students are expected to</w:t>
      </w:r>
      <w:r w:rsidR="00E2682E">
        <w:t xml:space="preserve"> do the following</w:t>
      </w:r>
      <w:r>
        <w:t>:</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13727A04"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14DF21C" w:rsidR="0049398D" w:rsidRPr="0090566F" w:rsidRDefault="0049398D" w:rsidP="00E127B5">
      <w:pPr>
        <w:pStyle w:val="APACitation"/>
      </w:pPr>
    </w:p>
    <w:p w14:paraId="76125A4B" w14:textId="77777777" w:rsidR="0071004B" w:rsidRPr="00064596" w:rsidRDefault="0071004B" w:rsidP="008E4D51">
      <w:pPr>
        <w:pStyle w:val="xmsonormal"/>
        <w:shd w:val="clear" w:color="auto" w:fill="FFFFFF"/>
        <w:spacing w:before="0" w:beforeAutospacing="0" w:after="0" w:afterAutospacing="0"/>
        <w:textAlignment w:val="baseline"/>
        <w:rPr>
          <w:rFonts w:ascii="Arial" w:hAnsi="Arial" w:cs="Arial"/>
          <w:color w:val="201F1E"/>
          <w:sz w:val="20"/>
          <w:szCs w:val="20"/>
        </w:rPr>
      </w:pPr>
    </w:p>
    <w:p w14:paraId="6D584D47" w14:textId="264BCF28" w:rsidR="0071004B" w:rsidRPr="00E2682E" w:rsidRDefault="0071004B" w:rsidP="008E4D51">
      <w:pPr>
        <w:pStyle w:val="xmsonormal"/>
        <w:shd w:val="clear" w:color="auto" w:fill="FFFFFF"/>
        <w:spacing w:before="0" w:beforeAutospacing="0" w:after="0" w:afterAutospacing="0"/>
        <w:textAlignment w:val="baseline"/>
        <w:rPr>
          <w:rFonts w:ascii="Arial" w:hAnsi="Arial" w:cs="Arial"/>
          <w:b/>
          <w:color w:val="201F1E"/>
          <w:sz w:val="20"/>
          <w:szCs w:val="20"/>
          <w:u w:val="single"/>
        </w:rPr>
      </w:pPr>
      <w:r w:rsidRPr="00343983">
        <w:rPr>
          <w:rFonts w:ascii="Arial" w:hAnsi="Arial" w:cs="Arial"/>
          <w:b/>
          <w:color w:val="000000"/>
          <w:szCs w:val="20"/>
          <w:u w:val="single"/>
          <w:bdr w:val="none" w:sz="0" w:space="0" w:color="auto" w:frame="1"/>
        </w:rPr>
        <w:t xml:space="preserve">Books </w:t>
      </w:r>
    </w:p>
    <w:p w14:paraId="78B06CAF"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b/>
          <w:color w:val="201F1E"/>
          <w:sz w:val="20"/>
          <w:szCs w:val="20"/>
        </w:rPr>
      </w:pPr>
      <w:r w:rsidRPr="00064596">
        <w:rPr>
          <w:rFonts w:ascii="Arial" w:hAnsi="Arial" w:cs="Arial"/>
          <w:b/>
          <w:color w:val="111111"/>
          <w:sz w:val="20"/>
          <w:szCs w:val="20"/>
          <w:bdr w:val="none" w:sz="0" w:space="0" w:color="auto" w:frame="1"/>
        </w:rPr>
        <w:t>How Learning Works </w:t>
      </w:r>
    </w:p>
    <w:p w14:paraId="23466140"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0"/>
          <w:szCs w:val="20"/>
        </w:rPr>
      </w:pPr>
      <w:r w:rsidRPr="00064596">
        <w:rPr>
          <w:rFonts w:ascii="Arial" w:hAnsi="Arial" w:cs="Arial"/>
          <w:color w:val="111111"/>
          <w:sz w:val="20"/>
          <w:szCs w:val="20"/>
          <w:bdr w:val="none" w:sz="0" w:space="0" w:color="auto" w:frame="1"/>
        </w:rPr>
        <w:t>Susan Ambrose et al. </w:t>
      </w:r>
    </w:p>
    <w:p w14:paraId="5E0D8879"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0"/>
          <w:szCs w:val="20"/>
        </w:rPr>
      </w:pPr>
      <w:r w:rsidRPr="00064596">
        <w:rPr>
          <w:rFonts w:ascii="Arial" w:hAnsi="Arial" w:cs="Arial"/>
          <w:color w:val="111111"/>
          <w:sz w:val="20"/>
          <w:szCs w:val="20"/>
          <w:bdr w:val="none" w:sz="0" w:space="0" w:color="auto" w:frame="1"/>
        </w:rPr>
        <w:t>ISBN-13: 978-0470484104</w:t>
      </w:r>
    </w:p>
    <w:p w14:paraId="48397AF3"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0"/>
          <w:szCs w:val="20"/>
        </w:rPr>
      </w:pPr>
      <w:r w:rsidRPr="00064596">
        <w:rPr>
          <w:rFonts w:ascii="Arial" w:hAnsi="Arial" w:cs="Arial"/>
          <w:color w:val="111111"/>
          <w:sz w:val="20"/>
          <w:szCs w:val="20"/>
          <w:bdr w:val="none" w:sz="0" w:space="0" w:color="auto" w:frame="1"/>
        </w:rPr>
        <w:t>ISBN-10: 0470484101</w:t>
      </w:r>
    </w:p>
    <w:p w14:paraId="602E92D1" w14:textId="77777777" w:rsidR="008E4D51" w:rsidRPr="00E423A3" w:rsidRDefault="008E4D51" w:rsidP="008E4D51">
      <w:pPr>
        <w:pStyle w:val="xmsonormal"/>
        <w:shd w:val="clear" w:color="auto" w:fill="FFFFFF"/>
        <w:spacing w:before="0" w:beforeAutospacing="0" w:after="0" w:afterAutospacing="0"/>
        <w:textAlignment w:val="baseline"/>
        <w:rPr>
          <w:color w:val="201F1E"/>
        </w:rPr>
      </w:pPr>
      <w:r w:rsidRPr="00E423A3">
        <w:rPr>
          <w:color w:val="000000"/>
          <w:bdr w:val="none" w:sz="0" w:space="0" w:color="auto" w:frame="1"/>
        </w:rPr>
        <w:t> </w:t>
      </w:r>
    </w:p>
    <w:p w14:paraId="75C35442"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1"/>
        </w:rPr>
      </w:pPr>
      <w:r w:rsidRPr="00064596">
        <w:rPr>
          <w:rFonts w:ascii="Arial" w:hAnsi="Arial" w:cs="Arial"/>
          <w:b/>
          <w:bCs/>
          <w:color w:val="000000"/>
          <w:sz w:val="21"/>
          <w:bdr w:val="none" w:sz="0" w:space="0" w:color="auto" w:frame="1"/>
        </w:rPr>
        <w:t>Teaching College </w:t>
      </w:r>
    </w:p>
    <w:p w14:paraId="61845D3D"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1"/>
        </w:rPr>
      </w:pPr>
      <w:r w:rsidRPr="00064596">
        <w:rPr>
          <w:rFonts w:ascii="Arial" w:hAnsi="Arial" w:cs="Arial"/>
          <w:color w:val="000000"/>
          <w:sz w:val="21"/>
          <w:bdr w:val="none" w:sz="0" w:space="0" w:color="auto" w:frame="1"/>
        </w:rPr>
        <w:t xml:space="preserve">Norman </w:t>
      </w:r>
      <w:proofErr w:type="spellStart"/>
      <w:r w:rsidRPr="00064596">
        <w:rPr>
          <w:rFonts w:ascii="Arial" w:hAnsi="Arial" w:cs="Arial"/>
          <w:color w:val="000000"/>
          <w:sz w:val="21"/>
          <w:bdr w:val="none" w:sz="0" w:space="0" w:color="auto" w:frame="1"/>
        </w:rPr>
        <w:t>Eng</w:t>
      </w:r>
      <w:proofErr w:type="spellEnd"/>
    </w:p>
    <w:p w14:paraId="2DF9D157"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0"/>
        </w:rPr>
      </w:pPr>
      <w:r w:rsidRPr="00064596">
        <w:rPr>
          <w:rFonts w:ascii="Arial" w:hAnsi="Arial" w:cs="Arial"/>
          <w:bCs/>
          <w:color w:val="333333"/>
          <w:sz w:val="20"/>
          <w:bdr w:val="none" w:sz="0" w:space="0" w:color="auto" w:frame="1"/>
        </w:rPr>
        <w:t>ISBN-10:</w:t>
      </w:r>
      <w:r w:rsidRPr="00064596">
        <w:rPr>
          <w:rFonts w:ascii="Arial" w:hAnsi="Arial" w:cs="Arial"/>
          <w:color w:val="333333"/>
          <w:sz w:val="20"/>
          <w:bdr w:val="none" w:sz="0" w:space="0" w:color="auto" w:frame="1"/>
        </w:rPr>
        <w:t> 0998587516</w:t>
      </w:r>
    </w:p>
    <w:p w14:paraId="63E0CAD3"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0"/>
        </w:rPr>
      </w:pPr>
      <w:r w:rsidRPr="00064596">
        <w:rPr>
          <w:rFonts w:ascii="Arial" w:hAnsi="Arial" w:cs="Arial"/>
          <w:bCs/>
          <w:color w:val="333333"/>
          <w:sz w:val="20"/>
          <w:bdr w:val="none" w:sz="0" w:space="0" w:color="auto" w:frame="1"/>
        </w:rPr>
        <w:t>ISBN-13:</w:t>
      </w:r>
      <w:r w:rsidRPr="00064596">
        <w:rPr>
          <w:rFonts w:ascii="Arial" w:hAnsi="Arial" w:cs="Arial"/>
          <w:color w:val="333333"/>
          <w:sz w:val="20"/>
          <w:bdr w:val="none" w:sz="0" w:space="0" w:color="auto" w:frame="1"/>
        </w:rPr>
        <w:t> 978-0998587516</w:t>
      </w:r>
    </w:p>
    <w:p w14:paraId="41D1E0C9"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bCs/>
          <w:color w:val="333333"/>
          <w:sz w:val="20"/>
          <w:bdr w:val="none" w:sz="0" w:space="0" w:color="auto" w:frame="1"/>
        </w:rPr>
      </w:pPr>
    </w:p>
    <w:p w14:paraId="2BA95A95"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1"/>
        </w:rPr>
      </w:pPr>
      <w:r w:rsidRPr="00064596">
        <w:rPr>
          <w:rFonts w:ascii="Arial" w:hAnsi="Arial" w:cs="Arial"/>
          <w:b/>
          <w:bCs/>
          <w:color w:val="333333"/>
          <w:sz w:val="21"/>
          <w:bdr w:val="none" w:sz="0" w:space="0" w:color="auto" w:frame="1"/>
        </w:rPr>
        <w:t>Teaching at its Best</w:t>
      </w:r>
    </w:p>
    <w:p w14:paraId="1B04DE9F"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1"/>
        </w:rPr>
      </w:pPr>
      <w:r w:rsidRPr="00064596">
        <w:rPr>
          <w:rFonts w:ascii="Arial" w:hAnsi="Arial" w:cs="Arial"/>
          <w:color w:val="333333"/>
          <w:sz w:val="21"/>
          <w:bdr w:val="none" w:sz="0" w:space="0" w:color="auto" w:frame="1"/>
        </w:rPr>
        <w:t xml:space="preserve">Linda </w:t>
      </w:r>
      <w:proofErr w:type="spellStart"/>
      <w:r w:rsidRPr="00064596">
        <w:rPr>
          <w:rFonts w:ascii="Arial" w:hAnsi="Arial" w:cs="Arial"/>
          <w:color w:val="333333"/>
          <w:sz w:val="21"/>
          <w:bdr w:val="none" w:sz="0" w:space="0" w:color="auto" w:frame="1"/>
        </w:rPr>
        <w:t>Nilson</w:t>
      </w:r>
      <w:proofErr w:type="spellEnd"/>
    </w:p>
    <w:p w14:paraId="24DD4118"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1"/>
        </w:rPr>
      </w:pPr>
      <w:r w:rsidRPr="00064596">
        <w:rPr>
          <w:rFonts w:ascii="Arial" w:hAnsi="Arial" w:cs="Arial"/>
          <w:color w:val="000000"/>
          <w:sz w:val="21"/>
          <w:bdr w:val="none" w:sz="0" w:space="0" w:color="auto" w:frame="1"/>
        </w:rPr>
        <w:t>ISBN-10: 1119096324</w:t>
      </w:r>
    </w:p>
    <w:p w14:paraId="57170C8F"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000000"/>
          <w:sz w:val="21"/>
          <w:bdr w:val="none" w:sz="0" w:space="0" w:color="auto" w:frame="1"/>
        </w:rPr>
      </w:pPr>
      <w:r w:rsidRPr="00064596">
        <w:rPr>
          <w:rFonts w:ascii="Arial" w:hAnsi="Arial" w:cs="Arial"/>
          <w:color w:val="000000"/>
          <w:sz w:val="21"/>
          <w:bdr w:val="none" w:sz="0" w:space="0" w:color="auto" w:frame="1"/>
        </w:rPr>
        <w:t>ISBN-13: 978-1119096320</w:t>
      </w:r>
    </w:p>
    <w:p w14:paraId="37C4B708" w14:textId="77777777" w:rsidR="008E4D51" w:rsidRPr="00064596" w:rsidRDefault="008E4D51" w:rsidP="008E4D51">
      <w:pPr>
        <w:pStyle w:val="xmsonormal"/>
        <w:shd w:val="clear" w:color="auto" w:fill="FFFFFF"/>
        <w:spacing w:before="0" w:beforeAutospacing="0" w:after="0" w:afterAutospacing="0"/>
        <w:textAlignment w:val="baseline"/>
        <w:rPr>
          <w:rFonts w:ascii="Arial" w:hAnsi="Arial" w:cs="Arial"/>
          <w:color w:val="201F1E"/>
          <w:sz w:val="21"/>
        </w:rPr>
      </w:pPr>
    </w:p>
    <w:p w14:paraId="4ECE241F" w14:textId="53B40B62" w:rsidR="00861D9D" w:rsidRPr="00861D9D" w:rsidRDefault="4948C66D" w:rsidP="00C0308A">
      <w:pPr>
        <w:pStyle w:val="Heading1"/>
      </w:pPr>
      <w:r>
        <w:t>Suggested Point Values</w:t>
      </w:r>
    </w:p>
    <w:tbl>
      <w:tblPr>
        <w:tblStyle w:val="TableGrid1"/>
        <w:tblW w:w="5002" w:type="pct"/>
        <w:tblInd w:w="-5" w:type="dxa"/>
        <w:tblLook w:val="04A0" w:firstRow="1" w:lastRow="0" w:firstColumn="1" w:lastColumn="0" w:noHBand="0" w:noVBand="1"/>
      </w:tblPr>
      <w:tblGrid>
        <w:gridCol w:w="9204"/>
        <w:gridCol w:w="1847"/>
        <w:gridCol w:w="1904"/>
      </w:tblGrid>
      <w:tr w:rsidR="00DA1207" w:rsidRPr="004F138A" w14:paraId="2ED878EA" w14:textId="77777777" w:rsidTr="00047CC5">
        <w:tc>
          <w:tcPr>
            <w:tcW w:w="3552"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713"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35"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047CC5">
        <w:tc>
          <w:tcPr>
            <w:tcW w:w="3552"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713"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35"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047CC5">
        <w:tc>
          <w:tcPr>
            <w:tcW w:w="3552" w:type="pct"/>
            <w:vAlign w:val="center"/>
          </w:tcPr>
          <w:p w14:paraId="7D54036C" w14:textId="6525B1B1" w:rsidR="00885B56" w:rsidRPr="00132272" w:rsidRDefault="4948C66D" w:rsidP="4948C66D">
            <w:pPr>
              <w:ind w:left="859" w:hanging="859"/>
              <w:rPr>
                <w:strike/>
              </w:rPr>
            </w:pPr>
            <w:r>
              <w:t xml:space="preserve">Discussion: </w:t>
            </w:r>
            <w:r w:rsidR="00E70E1C">
              <w:t>Models of Learning</w:t>
            </w:r>
          </w:p>
        </w:tc>
        <w:tc>
          <w:tcPr>
            <w:tcW w:w="713" w:type="pct"/>
            <w:vAlign w:val="center"/>
          </w:tcPr>
          <w:p w14:paraId="1B14452A" w14:textId="67A4030F" w:rsidR="00885B56" w:rsidRPr="0090566F" w:rsidRDefault="00E70E1C" w:rsidP="00824D94">
            <w:pPr>
              <w:ind w:left="859" w:hanging="859"/>
              <w:jc w:val="center"/>
              <w:rPr>
                <w:szCs w:val="20"/>
              </w:rPr>
            </w:pPr>
            <w:r>
              <w:rPr>
                <w:szCs w:val="20"/>
              </w:rPr>
              <w:t>50</w:t>
            </w:r>
          </w:p>
        </w:tc>
        <w:tc>
          <w:tcPr>
            <w:tcW w:w="735"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00047CC5">
        <w:tc>
          <w:tcPr>
            <w:tcW w:w="3552" w:type="pct"/>
            <w:vAlign w:val="center"/>
          </w:tcPr>
          <w:p w14:paraId="27659C46" w14:textId="3AA0794F" w:rsidR="00885B56" w:rsidRPr="0090566F" w:rsidRDefault="4948C66D" w:rsidP="00AC14C7">
            <w:pPr>
              <w:ind w:left="859" w:hanging="859"/>
              <w:rPr>
                <w:szCs w:val="20"/>
              </w:rPr>
            </w:pPr>
            <w:r>
              <w:t xml:space="preserve">Discussion: </w:t>
            </w:r>
            <w:r w:rsidR="00A3290C">
              <w:t>Principles</w:t>
            </w:r>
            <w:r w:rsidR="00E70E1C">
              <w:t xml:space="preserve"> </w:t>
            </w:r>
            <w:r w:rsidR="00A3290C">
              <w:t>of</w:t>
            </w:r>
            <w:r w:rsidR="00E70E1C">
              <w:t xml:space="preserve"> Learning </w:t>
            </w:r>
          </w:p>
        </w:tc>
        <w:tc>
          <w:tcPr>
            <w:tcW w:w="713" w:type="pct"/>
            <w:vAlign w:val="center"/>
          </w:tcPr>
          <w:p w14:paraId="0028F317" w14:textId="61780AD8" w:rsidR="00885B56" w:rsidRPr="0090566F" w:rsidRDefault="00E70E1C" w:rsidP="00824D94">
            <w:pPr>
              <w:ind w:left="859" w:hanging="859"/>
              <w:jc w:val="center"/>
              <w:rPr>
                <w:szCs w:val="20"/>
              </w:rPr>
            </w:pPr>
            <w:r>
              <w:rPr>
                <w:szCs w:val="20"/>
              </w:rPr>
              <w:t>50</w:t>
            </w:r>
          </w:p>
        </w:tc>
        <w:tc>
          <w:tcPr>
            <w:tcW w:w="735" w:type="pct"/>
            <w:vAlign w:val="center"/>
          </w:tcPr>
          <w:p w14:paraId="3E025BAC" w14:textId="77777777" w:rsidR="00885B56" w:rsidRPr="00132272" w:rsidRDefault="00885B56" w:rsidP="00824D94">
            <w:pPr>
              <w:ind w:left="859" w:hanging="859"/>
              <w:jc w:val="center"/>
              <w:rPr>
                <w:strike/>
                <w:szCs w:val="20"/>
              </w:rPr>
            </w:pPr>
          </w:p>
        </w:tc>
      </w:tr>
      <w:tr w:rsidR="00861D9D" w:rsidRPr="0090566F" w14:paraId="510F6F8D" w14:textId="77777777" w:rsidTr="00047CC5">
        <w:tc>
          <w:tcPr>
            <w:tcW w:w="3552"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713" w:type="pct"/>
            <w:tcBorders>
              <w:left w:val="nil"/>
              <w:right w:val="nil"/>
            </w:tcBorders>
            <w:shd w:val="clear" w:color="auto" w:fill="D8D9DA"/>
            <w:vAlign w:val="center"/>
          </w:tcPr>
          <w:p w14:paraId="2FB2EC7F" w14:textId="644A4AE9" w:rsidR="00861D9D" w:rsidRPr="0090566F" w:rsidRDefault="00FA3D4A" w:rsidP="00132272">
            <w:pPr>
              <w:ind w:left="859" w:hanging="859"/>
              <w:jc w:val="center"/>
              <w:rPr>
                <w:szCs w:val="20"/>
              </w:rPr>
            </w:pPr>
            <w:r w:rsidRPr="00047CC5">
              <w:rPr>
                <w:color w:val="D9D9D9" w:themeColor="background1" w:themeShade="D9"/>
                <w:szCs w:val="20"/>
              </w:rPr>
              <w:t>0</w:t>
            </w:r>
          </w:p>
        </w:tc>
        <w:tc>
          <w:tcPr>
            <w:tcW w:w="735"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885B56" w:rsidRPr="0090566F" w14:paraId="5B43093F" w14:textId="77777777" w:rsidTr="00047CC5">
        <w:tc>
          <w:tcPr>
            <w:tcW w:w="3552" w:type="pct"/>
            <w:vAlign w:val="center"/>
          </w:tcPr>
          <w:p w14:paraId="58375C99" w14:textId="21D3227D" w:rsidR="00885B56" w:rsidRPr="00132272" w:rsidRDefault="4948C66D" w:rsidP="4948C66D">
            <w:pPr>
              <w:ind w:left="859" w:hanging="859"/>
              <w:rPr>
                <w:strike/>
              </w:rPr>
            </w:pPr>
            <w:r>
              <w:t xml:space="preserve">Discussion: </w:t>
            </w:r>
            <w:r w:rsidR="00BF13B3">
              <w:t>Assessment and Evaluation Techniques</w:t>
            </w:r>
          </w:p>
        </w:tc>
        <w:tc>
          <w:tcPr>
            <w:tcW w:w="713" w:type="pct"/>
            <w:vAlign w:val="center"/>
          </w:tcPr>
          <w:p w14:paraId="5EE83465" w14:textId="50ED328A" w:rsidR="00885B56" w:rsidRPr="0090566F" w:rsidRDefault="00E70E1C" w:rsidP="00A6325C">
            <w:pPr>
              <w:ind w:left="859" w:hanging="859"/>
              <w:jc w:val="center"/>
              <w:rPr>
                <w:szCs w:val="20"/>
              </w:rPr>
            </w:pPr>
            <w:r>
              <w:rPr>
                <w:szCs w:val="20"/>
              </w:rPr>
              <w:t>50</w:t>
            </w:r>
          </w:p>
        </w:tc>
        <w:tc>
          <w:tcPr>
            <w:tcW w:w="735" w:type="pct"/>
            <w:vAlign w:val="center"/>
          </w:tcPr>
          <w:p w14:paraId="0D2EE63A" w14:textId="77777777" w:rsidR="00885B56" w:rsidRPr="00132272" w:rsidRDefault="00885B56" w:rsidP="00A6325C">
            <w:pPr>
              <w:ind w:left="859" w:hanging="859"/>
              <w:jc w:val="center"/>
              <w:rPr>
                <w:strike/>
                <w:szCs w:val="20"/>
              </w:rPr>
            </w:pPr>
          </w:p>
        </w:tc>
      </w:tr>
      <w:tr w:rsidR="00ED7F5F" w:rsidRPr="0090566F" w14:paraId="75731645" w14:textId="77777777" w:rsidTr="00047CC5">
        <w:tc>
          <w:tcPr>
            <w:tcW w:w="3552" w:type="pct"/>
            <w:vAlign w:val="center"/>
          </w:tcPr>
          <w:p w14:paraId="6D4A970F" w14:textId="33D027B3" w:rsidR="00ED7F5F" w:rsidRDefault="00ED7F5F" w:rsidP="00A6325C">
            <w:pPr>
              <w:ind w:left="859" w:hanging="859"/>
            </w:pPr>
            <w:r>
              <w:t>Sample Syllabus</w:t>
            </w:r>
          </w:p>
        </w:tc>
        <w:tc>
          <w:tcPr>
            <w:tcW w:w="713" w:type="pct"/>
            <w:vAlign w:val="center"/>
          </w:tcPr>
          <w:p w14:paraId="6192024C" w14:textId="0448A838" w:rsidR="00ED7F5F" w:rsidRPr="0090566F" w:rsidRDefault="008F2534" w:rsidP="00A6325C">
            <w:pPr>
              <w:ind w:left="859" w:hanging="859"/>
              <w:jc w:val="center"/>
              <w:rPr>
                <w:szCs w:val="20"/>
              </w:rPr>
            </w:pPr>
            <w:r>
              <w:rPr>
                <w:szCs w:val="20"/>
              </w:rPr>
              <w:t>1</w:t>
            </w:r>
            <w:r w:rsidR="00BF13B3">
              <w:rPr>
                <w:szCs w:val="20"/>
              </w:rPr>
              <w:t>00</w:t>
            </w:r>
          </w:p>
        </w:tc>
        <w:tc>
          <w:tcPr>
            <w:tcW w:w="735" w:type="pct"/>
            <w:vAlign w:val="center"/>
          </w:tcPr>
          <w:p w14:paraId="396F1485" w14:textId="77777777" w:rsidR="00ED7F5F" w:rsidRPr="00132272" w:rsidRDefault="00ED7F5F" w:rsidP="00A6325C">
            <w:pPr>
              <w:ind w:left="859" w:hanging="859"/>
              <w:jc w:val="center"/>
              <w:rPr>
                <w:strike/>
                <w:szCs w:val="20"/>
              </w:rPr>
            </w:pPr>
          </w:p>
        </w:tc>
      </w:tr>
      <w:tr w:rsidR="008F2534" w:rsidRPr="0090566F" w14:paraId="13DDD7A5" w14:textId="77777777" w:rsidTr="00047CC5">
        <w:tc>
          <w:tcPr>
            <w:tcW w:w="3552" w:type="pct"/>
            <w:vAlign w:val="center"/>
          </w:tcPr>
          <w:p w14:paraId="02D8D074" w14:textId="09EB56DF" w:rsidR="008F2534" w:rsidRDefault="008F2534" w:rsidP="00A6325C">
            <w:pPr>
              <w:ind w:left="859" w:hanging="859"/>
            </w:pPr>
            <w:r>
              <w:t>Planning Your Lesson</w:t>
            </w:r>
          </w:p>
        </w:tc>
        <w:tc>
          <w:tcPr>
            <w:tcW w:w="713" w:type="pct"/>
            <w:vAlign w:val="center"/>
          </w:tcPr>
          <w:p w14:paraId="52C194AF" w14:textId="13E3ADA7" w:rsidR="008F2534" w:rsidRDefault="008F2534" w:rsidP="00A6325C">
            <w:pPr>
              <w:ind w:left="859" w:hanging="859"/>
              <w:jc w:val="center"/>
              <w:rPr>
                <w:szCs w:val="20"/>
              </w:rPr>
            </w:pPr>
            <w:r>
              <w:rPr>
                <w:szCs w:val="20"/>
              </w:rPr>
              <w:t>100</w:t>
            </w:r>
          </w:p>
        </w:tc>
        <w:tc>
          <w:tcPr>
            <w:tcW w:w="735" w:type="pct"/>
            <w:vAlign w:val="center"/>
          </w:tcPr>
          <w:p w14:paraId="6771CD4C" w14:textId="77777777" w:rsidR="008F2534" w:rsidRPr="00132272" w:rsidRDefault="008F2534" w:rsidP="00A6325C">
            <w:pPr>
              <w:ind w:left="859" w:hanging="859"/>
              <w:jc w:val="center"/>
              <w:rPr>
                <w:strike/>
                <w:szCs w:val="20"/>
              </w:rPr>
            </w:pPr>
          </w:p>
        </w:tc>
      </w:tr>
      <w:tr w:rsidR="00ED7F5F" w:rsidRPr="0090566F" w14:paraId="1B26DA18" w14:textId="77777777" w:rsidTr="00047CC5">
        <w:tc>
          <w:tcPr>
            <w:tcW w:w="3552" w:type="pct"/>
            <w:vAlign w:val="center"/>
          </w:tcPr>
          <w:p w14:paraId="713E3F49" w14:textId="344CA5F9" w:rsidR="00ED7F5F" w:rsidRDefault="00ED7F5F" w:rsidP="00A6325C">
            <w:pPr>
              <w:ind w:left="859" w:hanging="859"/>
            </w:pPr>
            <w:r>
              <w:t xml:space="preserve">Interactive Activity Facilitation </w:t>
            </w:r>
          </w:p>
        </w:tc>
        <w:tc>
          <w:tcPr>
            <w:tcW w:w="713" w:type="pct"/>
            <w:vAlign w:val="center"/>
          </w:tcPr>
          <w:p w14:paraId="7C0EB84B" w14:textId="786A9F9B" w:rsidR="00ED7F5F" w:rsidRPr="0090566F" w:rsidRDefault="00E70E1C" w:rsidP="00A6325C">
            <w:pPr>
              <w:ind w:left="859" w:hanging="859"/>
              <w:jc w:val="center"/>
              <w:rPr>
                <w:szCs w:val="20"/>
              </w:rPr>
            </w:pPr>
            <w:r>
              <w:rPr>
                <w:szCs w:val="20"/>
              </w:rPr>
              <w:t>200</w:t>
            </w:r>
          </w:p>
        </w:tc>
        <w:tc>
          <w:tcPr>
            <w:tcW w:w="735" w:type="pct"/>
            <w:vAlign w:val="center"/>
          </w:tcPr>
          <w:p w14:paraId="5BC12149" w14:textId="77777777" w:rsidR="00ED7F5F" w:rsidRPr="00132272" w:rsidRDefault="00ED7F5F" w:rsidP="00A6325C">
            <w:pPr>
              <w:ind w:left="859" w:hanging="859"/>
              <w:jc w:val="center"/>
              <w:rPr>
                <w:strike/>
                <w:szCs w:val="20"/>
              </w:rPr>
            </w:pPr>
          </w:p>
        </w:tc>
      </w:tr>
      <w:tr w:rsidR="00AC14C7" w:rsidRPr="0090566F" w14:paraId="6C6B6B36" w14:textId="77777777" w:rsidTr="00047CC5">
        <w:tc>
          <w:tcPr>
            <w:tcW w:w="3552"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713" w:type="pct"/>
            <w:tcBorders>
              <w:left w:val="nil"/>
              <w:right w:val="nil"/>
            </w:tcBorders>
            <w:shd w:val="clear" w:color="auto" w:fill="D8D9DA"/>
            <w:vAlign w:val="center"/>
          </w:tcPr>
          <w:p w14:paraId="3AB9E6B8" w14:textId="6CC1DD0E" w:rsidR="00AC14C7" w:rsidRPr="0090566F" w:rsidRDefault="00FA3D4A" w:rsidP="00AC14C7">
            <w:pPr>
              <w:ind w:left="859" w:hanging="859"/>
              <w:jc w:val="center"/>
              <w:rPr>
                <w:szCs w:val="20"/>
              </w:rPr>
            </w:pPr>
            <w:r w:rsidRPr="00047CC5">
              <w:rPr>
                <w:color w:val="D9D9D9" w:themeColor="background1" w:themeShade="D9"/>
                <w:szCs w:val="20"/>
              </w:rPr>
              <w:t>0</w:t>
            </w:r>
          </w:p>
        </w:tc>
        <w:tc>
          <w:tcPr>
            <w:tcW w:w="735"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00047CC5">
        <w:tc>
          <w:tcPr>
            <w:tcW w:w="3552" w:type="pct"/>
            <w:vAlign w:val="center"/>
          </w:tcPr>
          <w:p w14:paraId="6FFCE715" w14:textId="6C3114B3" w:rsidR="00DA1207" w:rsidRPr="00132272" w:rsidRDefault="4948C66D" w:rsidP="4948C66D">
            <w:pPr>
              <w:ind w:left="859" w:hanging="859"/>
              <w:rPr>
                <w:strike/>
              </w:rPr>
            </w:pPr>
            <w:r>
              <w:t xml:space="preserve">Discussion: </w:t>
            </w:r>
            <w:r w:rsidR="00E70E1C">
              <w:t xml:space="preserve">Teaching in Higher Ed </w:t>
            </w:r>
            <w:r w:rsidR="00E2682E">
              <w:t>P</w:t>
            </w:r>
            <w:r w:rsidR="00E70E1C">
              <w:t xml:space="preserve">odcast </w:t>
            </w:r>
            <w:r w:rsidR="00E2682E">
              <w:t>R</w:t>
            </w:r>
            <w:r w:rsidR="00E70E1C">
              <w:t xml:space="preserve">esponse </w:t>
            </w:r>
          </w:p>
        </w:tc>
        <w:tc>
          <w:tcPr>
            <w:tcW w:w="713" w:type="pct"/>
            <w:vAlign w:val="center"/>
          </w:tcPr>
          <w:p w14:paraId="543A0332" w14:textId="44436FD8" w:rsidR="00DA1207" w:rsidRPr="0090566F" w:rsidRDefault="00E70E1C" w:rsidP="00A6325C">
            <w:pPr>
              <w:ind w:left="859" w:hanging="859"/>
              <w:jc w:val="center"/>
              <w:rPr>
                <w:szCs w:val="20"/>
              </w:rPr>
            </w:pPr>
            <w:r>
              <w:rPr>
                <w:szCs w:val="20"/>
              </w:rPr>
              <w:t>100</w:t>
            </w:r>
          </w:p>
        </w:tc>
        <w:tc>
          <w:tcPr>
            <w:tcW w:w="735"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00047CC5">
        <w:tc>
          <w:tcPr>
            <w:tcW w:w="3552" w:type="pct"/>
            <w:vAlign w:val="center"/>
          </w:tcPr>
          <w:p w14:paraId="4A0A5CBF" w14:textId="744C797E" w:rsidR="00DA1207" w:rsidRPr="0090566F" w:rsidRDefault="4948C66D" w:rsidP="00A6325C">
            <w:pPr>
              <w:ind w:left="859" w:hanging="859"/>
              <w:rPr>
                <w:szCs w:val="20"/>
              </w:rPr>
            </w:pPr>
            <w:r>
              <w:lastRenderedPageBreak/>
              <w:t xml:space="preserve">Discussion: </w:t>
            </w:r>
            <w:r w:rsidR="00ED7F5F">
              <w:t xml:space="preserve">Scholarship of Teaching and Learning </w:t>
            </w:r>
            <w:r w:rsidR="00050AA8">
              <w:t>(SoTL)</w:t>
            </w:r>
          </w:p>
        </w:tc>
        <w:tc>
          <w:tcPr>
            <w:tcW w:w="713" w:type="pct"/>
            <w:vAlign w:val="center"/>
          </w:tcPr>
          <w:p w14:paraId="0A94F2A4" w14:textId="6CC631D6" w:rsidR="00DA1207" w:rsidRPr="0090566F" w:rsidRDefault="00E70E1C" w:rsidP="00A6325C">
            <w:pPr>
              <w:ind w:left="859" w:hanging="859"/>
              <w:jc w:val="center"/>
              <w:rPr>
                <w:szCs w:val="20"/>
              </w:rPr>
            </w:pPr>
            <w:r>
              <w:rPr>
                <w:szCs w:val="20"/>
              </w:rPr>
              <w:t>50</w:t>
            </w:r>
          </w:p>
        </w:tc>
        <w:tc>
          <w:tcPr>
            <w:tcW w:w="735" w:type="pct"/>
            <w:vAlign w:val="center"/>
          </w:tcPr>
          <w:p w14:paraId="0F2D3C99" w14:textId="77777777" w:rsidR="00DA1207" w:rsidRPr="00132272" w:rsidRDefault="00DA1207" w:rsidP="00A6325C">
            <w:pPr>
              <w:ind w:left="859" w:hanging="859"/>
              <w:jc w:val="center"/>
              <w:rPr>
                <w:strike/>
                <w:szCs w:val="20"/>
              </w:rPr>
            </w:pPr>
          </w:p>
        </w:tc>
      </w:tr>
      <w:tr w:rsidR="00ED7F5F" w:rsidRPr="0090566F" w14:paraId="37E4C618" w14:textId="77777777" w:rsidTr="00047CC5">
        <w:tc>
          <w:tcPr>
            <w:tcW w:w="3552" w:type="pct"/>
            <w:vAlign w:val="center"/>
          </w:tcPr>
          <w:p w14:paraId="4FFECE30" w14:textId="7044D4DC" w:rsidR="00ED7F5F" w:rsidRDefault="00ED7F5F" w:rsidP="00A6325C">
            <w:pPr>
              <w:ind w:left="859" w:hanging="859"/>
            </w:pPr>
            <w:r>
              <w:t>Teaching Philosophy</w:t>
            </w:r>
            <w:r w:rsidR="00E70E1C">
              <w:t xml:space="preserve"> Statement</w:t>
            </w:r>
          </w:p>
        </w:tc>
        <w:tc>
          <w:tcPr>
            <w:tcW w:w="713" w:type="pct"/>
            <w:vAlign w:val="center"/>
          </w:tcPr>
          <w:p w14:paraId="7D38F38E" w14:textId="0EFA87EC" w:rsidR="00ED7F5F" w:rsidRPr="0090566F" w:rsidRDefault="00AF68CF" w:rsidP="00A6325C">
            <w:pPr>
              <w:ind w:left="859" w:hanging="859"/>
              <w:jc w:val="center"/>
              <w:rPr>
                <w:szCs w:val="20"/>
              </w:rPr>
            </w:pPr>
            <w:r>
              <w:rPr>
                <w:szCs w:val="20"/>
              </w:rPr>
              <w:t>150</w:t>
            </w:r>
          </w:p>
        </w:tc>
        <w:tc>
          <w:tcPr>
            <w:tcW w:w="735" w:type="pct"/>
            <w:vAlign w:val="center"/>
          </w:tcPr>
          <w:p w14:paraId="0CE492EA" w14:textId="77777777" w:rsidR="00ED7F5F" w:rsidRPr="00132272" w:rsidRDefault="00ED7F5F" w:rsidP="00A6325C">
            <w:pPr>
              <w:ind w:left="859" w:hanging="859"/>
              <w:jc w:val="center"/>
              <w:rPr>
                <w:strike/>
                <w:szCs w:val="20"/>
              </w:rPr>
            </w:pPr>
          </w:p>
        </w:tc>
      </w:tr>
      <w:tr w:rsidR="00ED7F5F" w:rsidRPr="0090566F" w14:paraId="23A2732C" w14:textId="77777777" w:rsidTr="00047CC5">
        <w:tc>
          <w:tcPr>
            <w:tcW w:w="3552" w:type="pct"/>
            <w:vAlign w:val="center"/>
          </w:tcPr>
          <w:p w14:paraId="79DD5F5A" w14:textId="40D38670" w:rsidR="00ED7F5F" w:rsidRDefault="00ED7F5F" w:rsidP="00A6325C">
            <w:pPr>
              <w:ind w:left="859" w:hanging="859"/>
            </w:pPr>
            <w:r>
              <w:t xml:space="preserve">Professional Development </w:t>
            </w:r>
            <w:r w:rsidR="00E70E1C">
              <w:t xml:space="preserve">Plan </w:t>
            </w:r>
            <w:r>
              <w:t xml:space="preserve">for Research, Teaching, and Service </w:t>
            </w:r>
          </w:p>
        </w:tc>
        <w:tc>
          <w:tcPr>
            <w:tcW w:w="713" w:type="pct"/>
            <w:vAlign w:val="center"/>
          </w:tcPr>
          <w:p w14:paraId="3C9FF45C" w14:textId="0582AC27" w:rsidR="00ED7F5F" w:rsidRPr="0090566F" w:rsidRDefault="00E70E1C" w:rsidP="00A6325C">
            <w:pPr>
              <w:ind w:left="859" w:hanging="859"/>
              <w:jc w:val="center"/>
              <w:rPr>
                <w:szCs w:val="20"/>
              </w:rPr>
            </w:pPr>
            <w:r>
              <w:rPr>
                <w:szCs w:val="20"/>
              </w:rPr>
              <w:t>150</w:t>
            </w:r>
          </w:p>
        </w:tc>
        <w:tc>
          <w:tcPr>
            <w:tcW w:w="735" w:type="pct"/>
            <w:vAlign w:val="center"/>
          </w:tcPr>
          <w:p w14:paraId="5F6E4037" w14:textId="77777777" w:rsidR="00ED7F5F" w:rsidRPr="00132272" w:rsidRDefault="00ED7F5F" w:rsidP="00A6325C">
            <w:pPr>
              <w:ind w:left="859" w:hanging="859"/>
              <w:jc w:val="center"/>
              <w:rPr>
                <w:strike/>
                <w:szCs w:val="20"/>
              </w:rPr>
            </w:pPr>
          </w:p>
        </w:tc>
      </w:tr>
      <w:tr w:rsidR="00AC14C7" w:rsidRPr="004F138A" w14:paraId="3258B5FE" w14:textId="77777777" w:rsidTr="00047CC5">
        <w:tc>
          <w:tcPr>
            <w:tcW w:w="3552"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713" w:type="pct"/>
            <w:shd w:val="clear" w:color="auto" w:fill="BF2C37"/>
            <w:vAlign w:val="center"/>
          </w:tcPr>
          <w:p w14:paraId="7279FDA2" w14:textId="49076C29" w:rsidR="00AC14C7" w:rsidRPr="00704919" w:rsidRDefault="00047CC5" w:rsidP="4948C66D">
            <w:pPr>
              <w:ind w:left="859" w:hanging="859"/>
              <w:jc w:val="center"/>
              <w:rPr>
                <w:b/>
                <w:bCs/>
                <w:color w:val="FFFFFF" w:themeColor="background1"/>
              </w:rPr>
            </w:pPr>
            <w:r>
              <w:rPr>
                <w:b/>
                <w:bCs/>
                <w:color w:val="FFFFFF" w:themeColor="background1"/>
              </w:rPr>
              <w:fldChar w:fldCharType="begin"/>
            </w:r>
            <w:r>
              <w:rPr>
                <w:b/>
                <w:bCs/>
                <w:color w:val="FFFFFF" w:themeColor="background1"/>
              </w:rPr>
              <w:instrText xml:space="preserve"> =SUM(ABOVE) </w:instrText>
            </w:r>
            <w:r>
              <w:rPr>
                <w:b/>
                <w:bCs/>
                <w:color w:val="FFFFFF" w:themeColor="background1"/>
              </w:rPr>
              <w:fldChar w:fldCharType="separate"/>
            </w:r>
            <w:r w:rsidR="00F37EDF">
              <w:rPr>
                <w:b/>
                <w:bCs/>
                <w:noProof/>
                <w:color w:val="FFFFFF" w:themeColor="background1"/>
              </w:rPr>
              <w:t>1000</w:t>
            </w:r>
            <w:r>
              <w:rPr>
                <w:b/>
                <w:bCs/>
                <w:color w:val="FFFFFF" w:themeColor="background1"/>
              </w:rPr>
              <w:fldChar w:fldCharType="end"/>
            </w:r>
          </w:p>
        </w:tc>
        <w:tc>
          <w:tcPr>
            <w:tcW w:w="735"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31F4000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E2682E">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8B0EC4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E2682E">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3664FEF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E2682E">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5B9612C9"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E2682E">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275B86A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E2682E">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D4A9CF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E2682E">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3275D00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E2682E">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6CBAA43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E2682E">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4F3B902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E2682E">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3B14FF0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E2682E">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2F89975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E2682E">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pPr>
        <w:pStyle w:val="Heading1"/>
      </w:pPr>
      <w:r>
        <w:t>Course Schedule</w:t>
      </w:r>
    </w:p>
    <w:p w14:paraId="169F4037" w14:textId="77777777" w:rsidR="002522B3" w:rsidRPr="00704919" w:rsidRDefault="002522B3" w:rsidP="002522B3"/>
    <w:tbl>
      <w:tblPr>
        <w:tblStyle w:val="TableGrid"/>
        <w:tblW w:w="503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00047CC5">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00047CC5">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00047CC5">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00047CC5">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160E2B">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1FBEB41A"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CA2E5A">
              <w:rPr>
                <w:b/>
                <w:bCs/>
                <w:color w:val="FFFFFF" w:themeColor="background1"/>
                <w:sz w:val="22"/>
                <w:szCs w:val="22"/>
              </w:rPr>
              <w:t xml:space="preserve">Learning Theories and </w:t>
            </w:r>
            <w:r w:rsidR="00E53A72">
              <w:rPr>
                <w:b/>
                <w:bCs/>
                <w:color w:val="FFFFFF" w:themeColor="background1"/>
                <w:sz w:val="22"/>
                <w:szCs w:val="22"/>
              </w:rPr>
              <w:t xml:space="preserve">Models of </w:t>
            </w:r>
            <w:r w:rsidR="009E0691" w:rsidRPr="009E0691">
              <w:rPr>
                <w:b/>
                <w:bCs/>
                <w:color w:val="FFFFFF" w:themeColor="background1"/>
                <w:sz w:val="22"/>
                <w:szCs w:val="22"/>
              </w:rPr>
              <w:t>Teaching</w:t>
            </w:r>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0DA4C8D"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57FC1" w:rsidRPr="00842155" w14:paraId="1F65067F" w14:textId="77777777" w:rsidTr="002564AF">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7E86F93C" w:rsidR="00B57FC1" w:rsidRPr="00842155" w:rsidRDefault="00B57FC1" w:rsidP="00B57FC1">
            <w:pPr>
              <w:pStyle w:val="ObjectiveBullet"/>
              <w:numPr>
                <w:ilvl w:val="1"/>
                <w:numId w:val="6"/>
              </w:numPr>
              <w:tabs>
                <w:tab w:val="clear" w:pos="0"/>
              </w:tabs>
            </w:pPr>
            <w:r w:rsidRPr="00900624">
              <w:t xml:space="preserve">Analyze </w:t>
            </w:r>
            <w:r w:rsidR="00516A5F">
              <w:t>models</w:t>
            </w:r>
            <w:r w:rsidRPr="00900624">
              <w:t xml:space="preserve"> </w:t>
            </w:r>
            <w:r w:rsidR="00516A5F">
              <w:t>of</w:t>
            </w:r>
            <w:r w:rsidR="00516A5F" w:rsidRPr="00900624">
              <w:t xml:space="preserve"> </w:t>
            </w:r>
            <w:r w:rsidRPr="00900624">
              <w:t xml:space="preserve">teaching and learning in the context of higher </w:t>
            </w:r>
            <w:proofErr w:type="gramStart"/>
            <w:r w:rsidRPr="00900624">
              <w:t>education</w:t>
            </w:r>
            <w:r w:rsidR="009D554C">
              <w:t>,</w:t>
            </w:r>
            <w:r w:rsidRPr="00900624">
              <w:t xml:space="preserve"> and</w:t>
            </w:r>
            <w:proofErr w:type="gramEnd"/>
            <w:r w:rsidRPr="00900624">
              <w:t xml:space="preserve"> reflect on the potential challenges and opportunities.</w:t>
            </w:r>
          </w:p>
        </w:tc>
        <w:tc>
          <w:tcPr>
            <w:tcW w:w="2880" w:type="dxa"/>
            <w:gridSpan w:val="2"/>
            <w:tcBorders>
              <w:top w:val="single" w:sz="4" w:space="0" w:color="auto"/>
              <w:left w:val="single" w:sz="4" w:space="0" w:color="auto"/>
              <w:bottom w:val="nil"/>
              <w:right w:val="single" w:sz="4" w:space="0" w:color="auto"/>
            </w:tcBorders>
          </w:tcPr>
          <w:p w14:paraId="7A580FDA" w14:textId="1BF2B47B" w:rsidR="00B57FC1" w:rsidRPr="00842155" w:rsidRDefault="00CB3AF8" w:rsidP="00B57FC1">
            <w:pPr>
              <w:tabs>
                <w:tab w:val="left" w:pos="0"/>
                <w:tab w:val="left" w:pos="3720"/>
              </w:tabs>
              <w:outlineLvl w:val="0"/>
              <w:rPr>
                <w:rFonts w:cs="Arial"/>
                <w:szCs w:val="20"/>
              </w:rPr>
            </w:pPr>
            <w:r>
              <w:rPr>
                <w:rFonts w:cs="Arial"/>
                <w:szCs w:val="20"/>
              </w:rPr>
              <w:t>CLO1</w:t>
            </w:r>
          </w:p>
        </w:tc>
      </w:tr>
      <w:tr w:rsidR="00B57FC1" w:rsidRPr="00842155" w14:paraId="2CE092EA" w14:textId="77777777" w:rsidTr="002564AF">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08B31ADD" w:rsidR="00B57FC1" w:rsidRPr="00842155" w:rsidRDefault="00B57FC1" w:rsidP="00B57FC1">
            <w:pPr>
              <w:pStyle w:val="ObjectiveBullet"/>
              <w:numPr>
                <w:ilvl w:val="1"/>
                <w:numId w:val="6"/>
              </w:numPr>
            </w:pPr>
            <w:r w:rsidRPr="00900624">
              <w:t xml:space="preserve">Explain key teaching and learning concepts and relevant evidence in relation to effective university teaching. </w:t>
            </w:r>
          </w:p>
        </w:tc>
        <w:tc>
          <w:tcPr>
            <w:tcW w:w="2880" w:type="dxa"/>
            <w:gridSpan w:val="2"/>
            <w:tcBorders>
              <w:top w:val="nil"/>
              <w:left w:val="single" w:sz="4" w:space="0" w:color="auto"/>
              <w:bottom w:val="nil"/>
              <w:right w:val="single" w:sz="4" w:space="0" w:color="auto"/>
            </w:tcBorders>
          </w:tcPr>
          <w:p w14:paraId="6606C5D6" w14:textId="398AC6A0" w:rsidR="00B57FC1" w:rsidRPr="00842155" w:rsidRDefault="00CB3AF8" w:rsidP="00B57FC1">
            <w:pPr>
              <w:tabs>
                <w:tab w:val="left" w:pos="0"/>
                <w:tab w:val="left" w:pos="3720"/>
              </w:tabs>
              <w:outlineLvl w:val="0"/>
              <w:rPr>
                <w:rFonts w:cs="Arial"/>
                <w:szCs w:val="20"/>
              </w:rPr>
            </w:pPr>
            <w:r>
              <w:rPr>
                <w:rFonts w:cs="Arial"/>
                <w:szCs w:val="20"/>
              </w:rPr>
              <w:t>CLO2</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132F4A8E" w14:textId="77777777" w:rsidR="00560B2A" w:rsidRDefault="00560B2A" w:rsidP="00E70E1C">
            <w:pPr>
              <w:shd w:val="clear" w:color="auto" w:fill="FFFFFF"/>
              <w:contextualSpacing/>
              <w:rPr>
                <w:rFonts w:cs="Arial"/>
                <w:b/>
                <w:color w:val="000000"/>
              </w:rPr>
            </w:pPr>
            <w:r>
              <w:rPr>
                <w:rFonts w:cs="Arial"/>
                <w:b/>
                <w:color w:val="000000"/>
              </w:rPr>
              <w:t>Readings</w:t>
            </w:r>
          </w:p>
          <w:p w14:paraId="30782B7A" w14:textId="77777777" w:rsidR="00560B2A" w:rsidRDefault="00560B2A" w:rsidP="00E70E1C">
            <w:pPr>
              <w:shd w:val="clear" w:color="auto" w:fill="FFFFFF"/>
              <w:contextualSpacing/>
              <w:rPr>
                <w:rFonts w:cs="Arial"/>
                <w:b/>
                <w:color w:val="000000"/>
              </w:rPr>
            </w:pPr>
          </w:p>
          <w:p w14:paraId="5B405C72" w14:textId="184BD6B2" w:rsidR="00E70E1C" w:rsidRDefault="00B63409" w:rsidP="00E70E1C">
            <w:pPr>
              <w:shd w:val="clear" w:color="auto" w:fill="FFFFFF"/>
              <w:contextualSpacing/>
              <w:rPr>
                <w:rFonts w:cs="Arial"/>
                <w:color w:val="000000"/>
              </w:rPr>
            </w:pPr>
            <w:r w:rsidRPr="00C0308A">
              <w:rPr>
                <w:rFonts w:cs="Arial"/>
                <w:b/>
                <w:color w:val="000000"/>
              </w:rPr>
              <w:t xml:space="preserve">Read </w:t>
            </w:r>
            <w:r w:rsidR="00B34DE6">
              <w:rPr>
                <w:rFonts w:cs="Arial"/>
                <w:color w:val="000000"/>
              </w:rPr>
              <w:t>the following textbook chapters and articles:</w:t>
            </w:r>
          </w:p>
          <w:p w14:paraId="7B4A5035" w14:textId="77777777" w:rsidR="009D554C" w:rsidRPr="008469AE" w:rsidRDefault="009D554C" w:rsidP="00E70E1C">
            <w:pPr>
              <w:shd w:val="clear" w:color="auto" w:fill="FFFFFF"/>
              <w:contextualSpacing/>
              <w:rPr>
                <w:rFonts w:cs="Arial"/>
                <w:color w:val="000000"/>
              </w:rPr>
            </w:pPr>
          </w:p>
          <w:p w14:paraId="3E88930F" w14:textId="350A0C33" w:rsidR="00E70E1C" w:rsidRPr="00C0308A" w:rsidRDefault="00E70E1C" w:rsidP="00343983">
            <w:pPr>
              <w:pStyle w:val="AssignmentsLevel2"/>
            </w:pPr>
            <w:r w:rsidRPr="00C0308A">
              <w:rPr>
                <w:i/>
              </w:rPr>
              <w:t>Teaching College</w:t>
            </w:r>
            <w:r w:rsidR="009D554C">
              <w:rPr>
                <w:i/>
              </w:rPr>
              <w:t>,</w:t>
            </w:r>
            <w:r w:rsidRPr="00C0308A">
              <w:t xml:space="preserve"> </w:t>
            </w:r>
            <w:r w:rsidR="009D554C">
              <w:t>Ch.</w:t>
            </w:r>
            <w:r w:rsidR="009D554C" w:rsidRPr="00C0308A">
              <w:t xml:space="preserve"> </w:t>
            </w:r>
            <w:r w:rsidRPr="00C0308A">
              <w:t>1</w:t>
            </w:r>
            <w:r w:rsidR="009D554C">
              <w:t>–</w:t>
            </w:r>
            <w:r w:rsidRPr="00C0308A">
              <w:t>3</w:t>
            </w:r>
            <w:r w:rsidR="00E756EF">
              <w:t xml:space="preserve"> </w:t>
            </w:r>
            <w:r w:rsidR="009D554C">
              <w:t xml:space="preserve">&amp; </w:t>
            </w:r>
            <w:r w:rsidR="00E756EF">
              <w:t>6</w:t>
            </w:r>
          </w:p>
          <w:p w14:paraId="549B8DA1" w14:textId="33277263" w:rsidR="008E4D51" w:rsidRDefault="00E70E1C" w:rsidP="00343983">
            <w:pPr>
              <w:pStyle w:val="AssignmentsLevel2"/>
            </w:pPr>
            <w:r w:rsidRPr="00C0308A">
              <w:rPr>
                <w:i/>
              </w:rPr>
              <w:t>How Learning Works</w:t>
            </w:r>
            <w:r w:rsidR="009D554C">
              <w:t>,</w:t>
            </w:r>
            <w:r w:rsidRPr="00C0308A">
              <w:t xml:space="preserve"> </w:t>
            </w:r>
            <w:r w:rsidR="009D554C">
              <w:t>Ch.</w:t>
            </w:r>
            <w:r w:rsidR="009D554C" w:rsidRPr="00C0308A">
              <w:t xml:space="preserve"> </w:t>
            </w:r>
            <w:r w:rsidRPr="00C0308A">
              <w:t>1</w:t>
            </w:r>
            <w:r w:rsidR="009D554C">
              <w:t>–</w:t>
            </w:r>
            <w:r w:rsidRPr="00C0308A">
              <w:t>4</w:t>
            </w:r>
            <w:r w:rsidR="00E756EF">
              <w:t xml:space="preserve"> </w:t>
            </w:r>
            <w:r w:rsidR="009D554C">
              <w:t xml:space="preserve">&amp; </w:t>
            </w:r>
            <w:r w:rsidR="00E756EF">
              <w:t>7</w:t>
            </w:r>
          </w:p>
          <w:p w14:paraId="69C6E996" w14:textId="3AEE75EE" w:rsidR="006B175D" w:rsidRPr="00C0308A" w:rsidRDefault="00BE1FD1" w:rsidP="00343983">
            <w:pPr>
              <w:pStyle w:val="AssignmentsLevel2"/>
            </w:pPr>
            <w:hyperlink r:id="rId17" w:history="1">
              <w:r w:rsidR="00B30239" w:rsidRPr="0016649A">
                <w:rPr>
                  <w:rStyle w:val="Hyperlink"/>
                  <w:i/>
                </w:rPr>
                <w:t>Models of Teaching</w:t>
              </w:r>
            </w:hyperlink>
            <w:r w:rsidR="006B175D">
              <w:rPr>
                <w:i/>
              </w:rPr>
              <w:t xml:space="preserve"> </w:t>
            </w:r>
          </w:p>
          <w:p w14:paraId="4E939F29" w14:textId="66934E4D" w:rsidR="004A7C16" w:rsidRPr="00E8754F" w:rsidRDefault="00D1200B" w:rsidP="00343983">
            <w:pPr>
              <w:pStyle w:val="AssignmentsLevel2"/>
            </w:pPr>
            <w:r>
              <w:t xml:space="preserve">Teaching at its Best, </w:t>
            </w:r>
            <w:r w:rsidR="009D554C">
              <w:t>Ch.</w:t>
            </w:r>
            <w:r w:rsidR="009D554C" w:rsidRPr="00C0308A">
              <w:t xml:space="preserve"> </w:t>
            </w:r>
            <w:r w:rsidR="00F057AC">
              <w:t>11</w:t>
            </w:r>
            <w:r w:rsidR="009D554C">
              <w:t>–</w:t>
            </w:r>
            <w:r w:rsidR="00F057AC">
              <w:t>15</w:t>
            </w:r>
          </w:p>
        </w:tc>
        <w:tc>
          <w:tcPr>
            <w:tcW w:w="1440" w:type="dxa"/>
            <w:tcBorders>
              <w:bottom w:val="single" w:sz="4" w:space="0" w:color="000000" w:themeColor="text1"/>
            </w:tcBorders>
          </w:tcPr>
          <w:p w14:paraId="104DD06C" w14:textId="2E8DACD8" w:rsidR="00132272" w:rsidRPr="009F6FAF" w:rsidRDefault="00FA4BF6" w:rsidP="4948C66D">
            <w:pPr>
              <w:rPr>
                <w:rFonts w:eastAsia="Arial" w:cs="Arial"/>
              </w:rPr>
            </w:pPr>
            <w:r>
              <w:rPr>
                <w:rFonts w:eastAsia="Arial" w:cs="Arial"/>
              </w:rPr>
              <w:t>1.1, 1.2</w:t>
            </w:r>
          </w:p>
        </w:tc>
        <w:tc>
          <w:tcPr>
            <w:tcW w:w="1440" w:type="dxa"/>
            <w:tcBorders>
              <w:bottom w:val="single" w:sz="4" w:space="0" w:color="000000" w:themeColor="text1"/>
            </w:tcBorders>
          </w:tcPr>
          <w:p w14:paraId="144181A0" w14:textId="1F4EDA63" w:rsidR="00132272" w:rsidRPr="009F6FAF" w:rsidRDefault="00132272" w:rsidP="4948C66D">
            <w:pPr>
              <w:rPr>
                <w:rFonts w:eastAsia="Arial" w:cs="Arial"/>
              </w:rPr>
            </w:pPr>
          </w:p>
        </w:tc>
      </w:tr>
      <w:tr w:rsidR="00132272" w:rsidRPr="007F339F" w14:paraId="0B5F8C15" w14:textId="77777777" w:rsidTr="4B881031">
        <w:tc>
          <w:tcPr>
            <w:tcW w:w="10170" w:type="dxa"/>
            <w:tcMar>
              <w:top w:w="115" w:type="dxa"/>
              <w:left w:w="115" w:type="dxa"/>
              <w:bottom w:w="115" w:type="dxa"/>
              <w:right w:w="115" w:type="dxa"/>
            </w:tcMar>
          </w:tcPr>
          <w:p w14:paraId="1AADE006" w14:textId="77777777" w:rsidR="00560B2A" w:rsidRDefault="00560B2A" w:rsidP="00E8754F">
            <w:pPr>
              <w:pStyle w:val="Heading1"/>
              <w:shd w:val="clear" w:color="auto" w:fill="FFFFFF"/>
              <w:rPr>
                <w:rFonts w:eastAsia="Arial"/>
                <w:color w:val="000000" w:themeColor="text1"/>
                <w:sz w:val="20"/>
              </w:rPr>
            </w:pPr>
            <w:r>
              <w:rPr>
                <w:rFonts w:eastAsia="Arial"/>
                <w:color w:val="000000" w:themeColor="text1"/>
                <w:sz w:val="20"/>
              </w:rPr>
              <w:t>Videos</w:t>
            </w:r>
          </w:p>
          <w:p w14:paraId="642779E9" w14:textId="77777777" w:rsidR="00560B2A" w:rsidRDefault="00560B2A" w:rsidP="00E8754F">
            <w:pPr>
              <w:pStyle w:val="Heading1"/>
              <w:shd w:val="clear" w:color="auto" w:fill="FFFFFF"/>
              <w:rPr>
                <w:rFonts w:eastAsia="Arial"/>
                <w:color w:val="000000" w:themeColor="text1"/>
                <w:sz w:val="20"/>
              </w:rPr>
            </w:pPr>
          </w:p>
          <w:p w14:paraId="5874EE5E" w14:textId="1B77F610" w:rsidR="00B34DE6" w:rsidRDefault="00B63409" w:rsidP="00E8754F">
            <w:pPr>
              <w:pStyle w:val="Heading1"/>
              <w:shd w:val="clear" w:color="auto" w:fill="FFFFFF"/>
              <w:rPr>
                <w:b w:val="0"/>
                <w:bCs/>
                <w:color w:val="000000" w:themeColor="text1"/>
                <w:sz w:val="20"/>
              </w:rPr>
            </w:pPr>
            <w:r w:rsidRPr="00C0308A">
              <w:rPr>
                <w:rFonts w:eastAsia="Arial"/>
                <w:color w:val="000000" w:themeColor="text1"/>
                <w:sz w:val="20"/>
              </w:rPr>
              <w:t xml:space="preserve">Watch </w:t>
            </w:r>
            <w:r w:rsidR="00B34DE6">
              <w:rPr>
                <w:rFonts w:eastAsia="Arial"/>
                <w:b w:val="0"/>
                <w:color w:val="000000" w:themeColor="text1"/>
                <w:sz w:val="20"/>
              </w:rPr>
              <w:t xml:space="preserve">one or more of </w:t>
            </w:r>
            <w:r w:rsidR="009D554C">
              <w:rPr>
                <w:rFonts w:eastAsia="Arial"/>
                <w:b w:val="0"/>
                <w:color w:val="000000" w:themeColor="text1"/>
                <w:sz w:val="20"/>
              </w:rPr>
              <w:t xml:space="preserve">the following </w:t>
            </w:r>
            <w:r w:rsidR="00E70E1C" w:rsidRPr="00C0308A">
              <w:rPr>
                <w:b w:val="0"/>
                <w:bCs/>
                <w:color w:val="000000" w:themeColor="text1"/>
                <w:sz w:val="20"/>
              </w:rPr>
              <w:t>TED Talk</w:t>
            </w:r>
            <w:r w:rsidR="00B34DE6">
              <w:rPr>
                <w:b w:val="0"/>
                <w:bCs/>
                <w:color w:val="000000" w:themeColor="text1"/>
                <w:sz w:val="20"/>
              </w:rPr>
              <w:t>s</w:t>
            </w:r>
            <w:r w:rsidR="00E70E1C" w:rsidRPr="00C0308A">
              <w:rPr>
                <w:b w:val="0"/>
                <w:bCs/>
                <w:color w:val="000000" w:themeColor="text1"/>
                <w:sz w:val="20"/>
              </w:rPr>
              <w:t xml:space="preserve"> on </w:t>
            </w:r>
            <w:r w:rsidR="009D554C">
              <w:rPr>
                <w:b w:val="0"/>
                <w:bCs/>
                <w:color w:val="000000" w:themeColor="text1"/>
                <w:sz w:val="20"/>
              </w:rPr>
              <w:t>t</w:t>
            </w:r>
            <w:r w:rsidR="00E70E1C" w:rsidRPr="00C0308A">
              <w:rPr>
                <w:b w:val="0"/>
                <w:bCs/>
                <w:color w:val="000000" w:themeColor="text1"/>
                <w:sz w:val="20"/>
              </w:rPr>
              <w:t xml:space="preserve">eaching and </w:t>
            </w:r>
            <w:r w:rsidR="009D554C">
              <w:rPr>
                <w:b w:val="0"/>
                <w:bCs/>
                <w:color w:val="000000" w:themeColor="text1"/>
                <w:sz w:val="20"/>
              </w:rPr>
              <w:t>l</w:t>
            </w:r>
            <w:r w:rsidR="00E70E1C" w:rsidRPr="00C0308A">
              <w:rPr>
                <w:b w:val="0"/>
                <w:bCs/>
                <w:color w:val="000000" w:themeColor="text1"/>
                <w:sz w:val="20"/>
              </w:rPr>
              <w:t xml:space="preserve">earning </w:t>
            </w:r>
            <w:r w:rsidR="00B34DE6">
              <w:rPr>
                <w:b w:val="0"/>
                <w:bCs/>
                <w:color w:val="000000" w:themeColor="text1"/>
                <w:sz w:val="20"/>
              </w:rPr>
              <w:t>in higher education:</w:t>
            </w:r>
          </w:p>
          <w:p w14:paraId="0A6EA328" w14:textId="77777777" w:rsidR="009D554C" w:rsidRPr="00343983" w:rsidRDefault="009D554C" w:rsidP="00343983">
            <w:pPr>
              <w:rPr>
                <w:b/>
              </w:rPr>
            </w:pPr>
          </w:p>
          <w:p w14:paraId="5ECB61D5" w14:textId="723E3634" w:rsidR="00B34DE6" w:rsidRPr="00B34DE6" w:rsidRDefault="00BE1FD1" w:rsidP="00343983">
            <w:pPr>
              <w:pStyle w:val="AssignmentsLevel2"/>
              <w:rPr>
                <w:rFonts w:eastAsia="Arial"/>
              </w:rPr>
            </w:pPr>
            <w:hyperlink r:id="rId18" w:anchor="t-312185" w:history="1">
              <w:r w:rsidR="00B34DE6">
                <w:rPr>
                  <w:rStyle w:val="Hyperlink"/>
                  <w:rFonts w:eastAsia="Arial"/>
                </w:rPr>
                <w:t>Freeman Hrabowski’s “4 Pillars of College Success in Science"</w:t>
              </w:r>
            </w:hyperlink>
          </w:p>
          <w:p w14:paraId="3698DFF5" w14:textId="77777777" w:rsidR="00132272" w:rsidRPr="00343983" w:rsidRDefault="00BE1FD1" w:rsidP="009D554C">
            <w:pPr>
              <w:pStyle w:val="AssignmentsLevel2"/>
              <w:rPr>
                <w:rStyle w:val="Hyperlink"/>
                <w:rFonts w:eastAsia="Arial"/>
                <w:color w:val="auto"/>
                <w:u w:val="none"/>
              </w:rPr>
            </w:pPr>
            <w:hyperlink r:id="rId19" w:anchor="t-286452" w:history="1">
              <w:r w:rsidR="00B34DE6" w:rsidRPr="00B34DE6">
                <w:rPr>
                  <w:rStyle w:val="Hyperlink"/>
                  <w:rFonts w:eastAsia="Arial"/>
                </w:rPr>
                <w:t>Liz Coleman’s “Call to Reinvent Liberal Arts Education”</w:t>
              </w:r>
            </w:hyperlink>
          </w:p>
          <w:p w14:paraId="0F60F01D" w14:textId="6C73EEB1" w:rsidR="009D554C" w:rsidRPr="00B34DE6" w:rsidRDefault="009D554C" w:rsidP="00343983">
            <w:pPr>
              <w:pStyle w:val="AssignmentsLevel2"/>
              <w:numPr>
                <w:ilvl w:val="0"/>
                <w:numId w:val="0"/>
              </w:numPr>
              <w:ind w:left="360" w:hanging="360"/>
              <w:rPr>
                <w:rFonts w:eastAsia="Arial"/>
              </w:rPr>
            </w:pPr>
          </w:p>
        </w:tc>
        <w:tc>
          <w:tcPr>
            <w:tcW w:w="1440" w:type="dxa"/>
            <w:tcBorders>
              <w:bottom w:val="single" w:sz="4" w:space="0" w:color="000000" w:themeColor="text1"/>
            </w:tcBorders>
          </w:tcPr>
          <w:p w14:paraId="14E84874" w14:textId="2FF5F9D5" w:rsidR="00132272" w:rsidRPr="009F6FAF" w:rsidRDefault="00920602" w:rsidP="00132272">
            <w:pPr>
              <w:rPr>
                <w:rFonts w:cs="Arial"/>
                <w:szCs w:val="20"/>
              </w:rPr>
            </w:pPr>
            <w:r>
              <w:rPr>
                <w:rFonts w:cs="Arial"/>
                <w:szCs w:val="20"/>
              </w:rPr>
              <w:t>1.2</w:t>
            </w: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7F339F" w14:paraId="27CAA472" w14:textId="77777777" w:rsidTr="4948C66D">
        <w:tc>
          <w:tcPr>
            <w:tcW w:w="10170" w:type="dxa"/>
            <w:gridSpan w:val="2"/>
            <w:tcMar>
              <w:top w:w="115" w:type="dxa"/>
              <w:left w:w="115" w:type="dxa"/>
              <w:bottom w:w="115" w:type="dxa"/>
              <w:right w:w="115" w:type="dxa"/>
            </w:tcMar>
          </w:tcPr>
          <w:p w14:paraId="5C96839B" w14:textId="5D9306AC" w:rsidR="00AB01FF" w:rsidRPr="00E8754F" w:rsidRDefault="00FB213B" w:rsidP="00E8754F">
            <w:pPr>
              <w:tabs>
                <w:tab w:val="left" w:pos="2329"/>
              </w:tabs>
              <w:rPr>
                <w:rFonts w:eastAsia="Arial" w:cs="Arial"/>
                <w:bCs/>
              </w:rPr>
            </w:pPr>
            <w:r>
              <w:rPr>
                <w:rFonts w:eastAsia="Arial" w:cs="Arial"/>
                <w:b/>
                <w:bCs/>
              </w:rPr>
              <w:lastRenderedPageBreak/>
              <w:t xml:space="preserve">Listen </w:t>
            </w:r>
            <w:r w:rsidRPr="00C41298">
              <w:rPr>
                <w:rFonts w:eastAsia="Arial" w:cs="Arial"/>
                <w:bCs/>
              </w:rPr>
              <w:t>to one episode of</w:t>
            </w:r>
            <w:r w:rsidR="009D554C">
              <w:rPr>
                <w:rFonts w:eastAsia="Arial" w:cs="Arial"/>
                <w:bCs/>
              </w:rPr>
              <w:t xml:space="preserve"> the</w:t>
            </w:r>
            <w:r w:rsidRPr="00C41298">
              <w:rPr>
                <w:rFonts w:eastAsia="Arial" w:cs="Arial"/>
                <w:bCs/>
              </w:rPr>
              <w:t xml:space="preserve"> </w:t>
            </w:r>
            <w:hyperlink r:id="rId20" w:history="1">
              <w:r w:rsidRPr="00C41298">
                <w:rPr>
                  <w:rStyle w:val="Hyperlink"/>
                  <w:rFonts w:eastAsia="Arial"/>
                </w:rPr>
                <w:t>Teaching in Higher Ed</w:t>
              </w:r>
            </w:hyperlink>
            <w:r w:rsidRPr="00C41298">
              <w:rPr>
                <w:rFonts w:eastAsia="Arial" w:cs="Arial"/>
                <w:bCs/>
              </w:rPr>
              <w:t xml:space="preserve"> podcast</w:t>
            </w:r>
            <w:r>
              <w:rPr>
                <w:rFonts w:eastAsia="Arial" w:cs="Arial"/>
                <w:bCs/>
              </w:rPr>
              <w:t>.</w:t>
            </w:r>
          </w:p>
        </w:tc>
        <w:tc>
          <w:tcPr>
            <w:tcW w:w="1440" w:type="dxa"/>
            <w:tcBorders>
              <w:bottom w:val="single" w:sz="4" w:space="0" w:color="000000" w:themeColor="text1"/>
            </w:tcBorders>
          </w:tcPr>
          <w:p w14:paraId="1543A947" w14:textId="77777777" w:rsidR="00AB01FF" w:rsidRPr="009F6FAF" w:rsidRDefault="00AB01FF" w:rsidP="002522B3">
            <w:pPr>
              <w:rPr>
                <w:rFonts w:cs="Arial"/>
                <w:szCs w:val="20"/>
              </w:rPr>
            </w:pPr>
          </w:p>
        </w:tc>
        <w:tc>
          <w:tcPr>
            <w:tcW w:w="1440" w:type="dxa"/>
            <w:tcBorders>
              <w:bottom w:val="single" w:sz="4" w:space="0" w:color="000000" w:themeColor="text1"/>
            </w:tcBorders>
          </w:tcPr>
          <w:p w14:paraId="5FC1C5B5" w14:textId="77777777" w:rsidR="00AB01FF" w:rsidRPr="009F6FAF" w:rsidRDefault="00AB01FF" w:rsidP="002522B3">
            <w:pPr>
              <w:rPr>
                <w:rFonts w:cs="Arial"/>
                <w:szCs w:val="20"/>
              </w:rPr>
            </w:pP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B3362" w:rsidRPr="007F339F" w14:paraId="76C73B0E"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C4AB6CE" w14:textId="77777777" w:rsidR="007B3362" w:rsidRPr="007B3362" w:rsidRDefault="007B3362" w:rsidP="007B3362">
            <w:pPr>
              <w:pStyle w:val="AssignmentsLevel1"/>
              <w:rPr>
                <w:b/>
              </w:rPr>
            </w:pPr>
            <w:r w:rsidRPr="007B3362">
              <w:rPr>
                <w:b/>
              </w:rPr>
              <w:t>Adobe Connect Live Discussion Adobe Connect Live Discussion item options</w:t>
            </w:r>
          </w:p>
          <w:p w14:paraId="3D2092E6" w14:textId="77777777" w:rsidR="007B3362" w:rsidRDefault="007B3362" w:rsidP="007B3362">
            <w:pPr>
              <w:pStyle w:val="AssignmentsLevel1"/>
            </w:pPr>
          </w:p>
          <w:p w14:paraId="5953F2EC" w14:textId="26E50495" w:rsidR="007B3362" w:rsidRPr="007B3362" w:rsidRDefault="007B3362" w:rsidP="007B3362">
            <w:pPr>
              <w:pStyle w:val="AssignmentsLevel1"/>
            </w:pPr>
            <w:r w:rsidRPr="007B3362">
              <w:rPr>
                <w:b/>
              </w:rPr>
              <w:t>Review</w:t>
            </w:r>
            <w:r w:rsidRPr="007B3362">
              <w:t xml:space="preserve"> </w:t>
            </w:r>
            <w:hyperlink r:id="rId21" w:history="1">
              <w:r w:rsidRPr="007B3362">
                <w:rPr>
                  <w:rStyle w:val="Hyperlink"/>
                </w:rPr>
                <w:t>Adobe Connect Resources</w:t>
              </w:r>
            </w:hyperlink>
            <w:r w:rsidRPr="007B3362">
              <w:t>.</w:t>
            </w:r>
          </w:p>
          <w:p w14:paraId="049B2BC5" w14:textId="77777777" w:rsidR="007B3362" w:rsidRPr="007B3362" w:rsidRDefault="007B3362" w:rsidP="007B3362">
            <w:pPr>
              <w:pStyle w:val="AssignmentsLevel1"/>
            </w:pPr>
          </w:p>
          <w:p w14:paraId="4FEAC47C" w14:textId="77777777" w:rsidR="007B3362" w:rsidRPr="007B3362" w:rsidRDefault="007B3362" w:rsidP="007B3362">
            <w:pPr>
              <w:pStyle w:val="AssignmentsLevel1"/>
            </w:pPr>
            <w:r w:rsidRPr="007B3362">
              <w:rPr>
                <w:b/>
              </w:rPr>
              <w:t>Participate</w:t>
            </w:r>
            <w:r w:rsidRPr="007B3362">
              <w:t xml:space="preserve"> in the scheduled live session with the course instructor. This session will provide an overview of the course and discuss the major assignments in the course.</w:t>
            </w:r>
          </w:p>
          <w:p w14:paraId="7C80B16B" w14:textId="77777777" w:rsidR="007B3362" w:rsidRPr="007B3362" w:rsidRDefault="007B3362" w:rsidP="007B3362">
            <w:pPr>
              <w:pStyle w:val="AssignmentsLevel1"/>
            </w:pPr>
          </w:p>
          <w:p w14:paraId="7023570B" w14:textId="77777777" w:rsidR="007B3362" w:rsidRPr="007B3362" w:rsidRDefault="007B3362" w:rsidP="007B3362">
            <w:pPr>
              <w:pStyle w:val="AssignmentsLevel1"/>
            </w:pPr>
            <w:r w:rsidRPr="007B3362">
              <w:rPr>
                <w:b/>
              </w:rPr>
              <w:t>Prepare</w:t>
            </w:r>
            <w:r w:rsidRPr="007B3362">
              <w:t xml:space="preserve"> to ask questions concerning the content of the week and the </w:t>
            </w:r>
            <w:proofErr w:type="gramStart"/>
            <w:r w:rsidRPr="007B3362">
              <w:t>course as a whole</w:t>
            </w:r>
            <w:proofErr w:type="gramEnd"/>
            <w:r w:rsidRPr="007B3362">
              <w:t>.</w:t>
            </w:r>
          </w:p>
          <w:p w14:paraId="16CF46E5" w14:textId="77777777" w:rsidR="007B3362" w:rsidRPr="007B3362" w:rsidRDefault="007B3362" w:rsidP="007B3362">
            <w:pPr>
              <w:pStyle w:val="AssignmentsLevel1"/>
            </w:pPr>
          </w:p>
          <w:p w14:paraId="0D7BD0FC" w14:textId="28DF8972" w:rsidR="007B3362" w:rsidRDefault="007B3362" w:rsidP="007B3362">
            <w:pPr>
              <w:pStyle w:val="AssignmentsLevel1"/>
              <w:rPr>
                <w:b/>
              </w:rPr>
            </w:pPr>
            <w:r w:rsidRPr="007B3362">
              <w:rPr>
                <w:i/>
              </w:rPr>
              <w:t>Note:</w:t>
            </w:r>
            <w:r w:rsidRPr="007B3362">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20D11A9" w14:textId="77777777" w:rsidR="007B3362" w:rsidRDefault="007B3362"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A6B707D" w14:textId="77777777" w:rsidR="007B3362" w:rsidRPr="00384A8F" w:rsidRDefault="007B3362" w:rsidP="00104F2B">
            <w:pPr>
              <w:jc w:val="center"/>
              <w:rPr>
                <w:rFonts w:cs="Arial"/>
                <w:szCs w:val="20"/>
              </w:rPr>
            </w:pPr>
          </w:p>
        </w:tc>
      </w:tr>
      <w:tr w:rsidR="00343983" w:rsidRPr="007F339F" w14:paraId="11DF91B5" w14:textId="77777777" w:rsidTr="4948C66D">
        <w:tc>
          <w:tcPr>
            <w:tcW w:w="10170" w:type="dxa"/>
            <w:gridSpan w:val="2"/>
            <w:vMerge w:val="restart"/>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10B7380" w14:textId="17C6E62E" w:rsidR="005106B1" w:rsidRDefault="005106B1" w:rsidP="00E70E1C">
            <w:pPr>
              <w:pStyle w:val="AssignmentsLevel1"/>
              <w:rPr>
                <w:b/>
              </w:rPr>
            </w:pPr>
            <w:r>
              <w:rPr>
                <w:b/>
              </w:rPr>
              <w:t>More Articles</w:t>
            </w:r>
          </w:p>
          <w:p w14:paraId="2A69676D" w14:textId="77777777" w:rsidR="005106B1" w:rsidRDefault="005106B1" w:rsidP="00E70E1C">
            <w:pPr>
              <w:pStyle w:val="AssignmentsLevel1"/>
              <w:rPr>
                <w:b/>
              </w:rPr>
            </w:pPr>
          </w:p>
          <w:p w14:paraId="22AF7182" w14:textId="1458AE2B" w:rsidR="00343983" w:rsidRDefault="00343983" w:rsidP="00E70E1C">
            <w:pPr>
              <w:pStyle w:val="AssignmentsLevel1"/>
            </w:pPr>
            <w:r>
              <w:rPr>
                <w:b/>
              </w:rPr>
              <w:t xml:space="preserve">Read </w:t>
            </w:r>
            <w:r>
              <w:t>Paul Stevens-</w:t>
            </w:r>
            <w:proofErr w:type="spellStart"/>
            <w:r>
              <w:t>Fulbrook’s</w:t>
            </w:r>
            <w:proofErr w:type="spellEnd"/>
            <w:r>
              <w:t xml:space="preserve"> post, </w:t>
            </w:r>
            <w:hyperlink r:id="rId22" w:history="1">
              <w:r w:rsidRPr="00B57D8E">
                <w:rPr>
                  <w:rStyle w:val="Hyperlink"/>
                </w:rPr>
                <w:t>“15 Learning Theories in Education</w:t>
              </w:r>
              <w:r>
                <w:rPr>
                  <w:rStyle w:val="Hyperlink"/>
                </w:rPr>
                <w:t>.</w:t>
              </w:r>
              <w:r w:rsidRPr="00B57D8E">
                <w:rPr>
                  <w:rStyle w:val="Hyperlink"/>
                </w:rPr>
                <w:t>”</w:t>
              </w:r>
            </w:hyperlink>
            <w:r>
              <w:t xml:space="preserve"> </w:t>
            </w:r>
          </w:p>
          <w:p w14:paraId="291E54BB" w14:textId="77777777" w:rsidR="00DF5DBE" w:rsidRPr="007F339F" w:rsidRDefault="00DF5DBE" w:rsidP="00E70E1C">
            <w:pPr>
              <w:pStyle w:val="AssignmentsLevel1"/>
              <w:rPr>
                <w:b/>
                <w:bCs/>
              </w:rPr>
            </w:pPr>
          </w:p>
          <w:p w14:paraId="3FA24931" w14:textId="0BA54AC0" w:rsidR="00343983" w:rsidRDefault="00343983" w:rsidP="00E70E1C">
            <w:pPr>
              <w:pStyle w:val="AssignmentsLevel1"/>
            </w:pPr>
            <w:r w:rsidRPr="00D96D50">
              <w:rPr>
                <w:b/>
              </w:rPr>
              <w:t>View</w:t>
            </w:r>
            <w:r>
              <w:rPr>
                <w:b/>
              </w:rPr>
              <w:t xml:space="preserve"> </w:t>
            </w:r>
            <w:r>
              <w:t xml:space="preserve">the </w:t>
            </w:r>
            <w:hyperlink r:id="rId23" w:history="1">
              <w:r w:rsidRPr="00D96D50">
                <w:rPr>
                  <w:rStyle w:val="Hyperlink"/>
                </w:rPr>
                <w:t>“How Learning Works: 7 Research-based Principles for Smart Teaching” summary Presentation</w:t>
              </w:r>
            </w:hyperlink>
            <w:r>
              <w:t xml:space="preserve"> by Dr. Michele DiPietro.</w:t>
            </w:r>
          </w:p>
          <w:p w14:paraId="5F315FCB" w14:textId="77777777" w:rsidR="00DF5DBE" w:rsidRPr="00D96D50" w:rsidRDefault="00DF5DBE" w:rsidP="00E70E1C">
            <w:pPr>
              <w:pStyle w:val="AssignmentsLevel1"/>
            </w:pPr>
          </w:p>
          <w:p w14:paraId="4FDEA2C8" w14:textId="0434E9DB" w:rsidR="00343983" w:rsidRDefault="00343983" w:rsidP="00E70E1C">
            <w:pPr>
              <w:pStyle w:val="AssignmentsLevel1"/>
            </w:pPr>
            <w:r>
              <w:rPr>
                <w:b/>
              </w:rPr>
              <w:t>Read</w:t>
            </w:r>
            <w:r>
              <w:t xml:space="preserve"> the </w:t>
            </w:r>
            <w:hyperlink r:id="rId24" w:history="1">
              <w:r w:rsidRPr="00B57D8E">
                <w:rPr>
                  <w:rStyle w:val="Hyperlink"/>
                </w:rPr>
                <w:t>Deans for Impact report, “The Science of Learning</w:t>
              </w:r>
              <w:r>
                <w:rPr>
                  <w:rStyle w:val="Hyperlink"/>
                </w:rPr>
                <w:t>.</w:t>
              </w:r>
              <w:r w:rsidRPr="00B57D8E">
                <w:rPr>
                  <w:rStyle w:val="Hyperlink"/>
                </w:rPr>
                <w:t>”</w:t>
              </w:r>
            </w:hyperlink>
            <w:r>
              <w:t xml:space="preserve"> </w:t>
            </w:r>
          </w:p>
          <w:p w14:paraId="7CFC3ABD" w14:textId="77777777" w:rsidR="00DF5DBE" w:rsidRPr="008469AE" w:rsidRDefault="00DF5DBE" w:rsidP="00E70E1C">
            <w:pPr>
              <w:pStyle w:val="AssignmentsLevel1"/>
            </w:pPr>
          </w:p>
          <w:p w14:paraId="6453A318" w14:textId="2B17C586" w:rsidR="00343983" w:rsidRPr="007F339F" w:rsidRDefault="00343983" w:rsidP="00E70E1C">
            <w:pPr>
              <w:pStyle w:val="AssignmentsLevel1"/>
              <w:rPr>
                <w:b/>
                <w:bCs/>
              </w:rPr>
            </w:pPr>
            <w:r>
              <w:rPr>
                <w:b/>
              </w:rPr>
              <w:t>Read</w:t>
            </w:r>
            <w:r>
              <w:t xml:space="preserve"> </w:t>
            </w:r>
            <w:hyperlink r:id="rId25" w:history="1">
              <w:r>
                <w:rPr>
                  <w:rStyle w:val="Hyperlink"/>
                </w:rPr>
                <w:t xml:space="preserve">M. David </w:t>
              </w:r>
              <w:proofErr w:type="spellStart"/>
              <w:r>
                <w:rPr>
                  <w:rStyle w:val="Hyperlink"/>
                </w:rPr>
                <w:t>Merill’s</w:t>
              </w:r>
              <w:proofErr w:type="spellEnd"/>
              <w:r>
                <w:rPr>
                  <w:rStyle w:val="Hyperlink"/>
                </w:rPr>
                <w:t xml:space="preserve"> “First Principles of Instruction.”</w:t>
              </w:r>
            </w:hyperlink>
          </w:p>
        </w:tc>
        <w:tc>
          <w:tcPr>
            <w:tcW w:w="1440" w:type="dxa"/>
            <w:tcBorders>
              <w:top w:val="single" w:sz="4" w:space="0" w:color="000000" w:themeColor="text1"/>
              <w:left w:val="single" w:sz="4" w:space="0" w:color="000000" w:themeColor="text1"/>
            </w:tcBorders>
            <w:shd w:val="clear" w:color="auto" w:fill="FFFFFF" w:themeFill="background1"/>
          </w:tcPr>
          <w:p w14:paraId="77A4CA86" w14:textId="0263A08D" w:rsidR="00343983" w:rsidRPr="009F6FAF" w:rsidRDefault="00343983" w:rsidP="00104F2B">
            <w:pPr>
              <w:tabs>
                <w:tab w:val="left" w:pos="0"/>
                <w:tab w:val="left" w:pos="3720"/>
              </w:tabs>
              <w:outlineLvl w:val="0"/>
              <w:rPr>
                <w:rFonts w:cs="Arial"/>
                <w:szCs w:val="20"/>
              </w:rPr>
            </w:pPr>
            <w:r>
              <w:rPr>
                <w:rFonts w:cs="Arial"/>
                <w:szCs w:val="20"/>
              </w:rPr>
              <w:t>1.1</w:t>
            </w:r>
          </w:p>
        </w:tc>
        <w:tc>
          <w:tcPr>
            <w:tcW w:w="1440" w:type="dxa"/>
            <w:tcBorders>
              <w:top w:val="single" w:sz="4" w:space="0" w:color="000000" w:themeColor="text1"/>
              <w:left w:val="single" w:sz="4" w:space="0" w:color="000000" w:themeColor="text1"/>
            </w:tcBorders>
            <w:shd w:val="clear" w:color="auto" w:fill="FFFFFF" w:themeFill="background1"/>
          </w:tcPr>
          <w:p w14:paraId="305A4396" w14:textId="77777777" w:rsidR="00343983" w:rsidRPr="00384A8F" w:rsidRDefault="00343983" w:rsidP="00104F2B">
            <w:pPr>
              <w:jc w:val="center"/>
              <w:rPr>
                <w:rFonts w:cs="Arial"/>
                <w:szCs w:val="20"/>
              </w:rPr>
            </w:pPr>
          </w:p>
        </w:tc>
      </w:tr>
      <w:tr w:rsidR="00343983" w:rsidRPr="007F339F" w14:paraId="3868A480" w14:textId="77777777" w:rsidTr="00343983">
        <w:tc>
          <w:tcPr>
            <w:tcW w:w="10170" w:type="dxa"/>
            <w:gridSpan w:val="2"/>
            <w:vMerge/>
            <w:tcBorders>
              <w:right w:val="single" w:sz="4" w:space="0" w:color="000000" w:themeColor="text1"/>
            </w:tcBorders>
            <w:shd w:val="clear" w:color="auto" w:fill="FFFFFF" w:themeFill="background1"/>
            <w:tcMar>
              <w:top w:w="115" w:type="dxa"/>
              <w:left w:w="115" w:type="dxa"/>
              <w:bottom w:w="115" w:type="dxa"/>
              <w:right w:w="115" w:type="dxa"/>
            </w:tcMar>
          </w:tcPr>
          <w:p w14:paraId="4AA39ADC" w14:textId="484BE57B" w:rsidR="00343983" w:rsidRPr="00D96D50" w:rsidRDefault="00343983" w:rsidP="00E70E1C">
            <w:pPr>
              <w:pStyle w:val="AssignmentsLevel1"/>
            </w:pPr>
          </w:p>
        </w:tc>
        <w:tc>
          <w:tcPr>
            <w:tcW w:w="1440" w:type="dxa"/>
            <w:tcBorders>
              <w:top w:val="single" w:sz="4" w:space="0" w:color="000000" w:themeColor="text1"/>
              <w:left w:val="single" w:sz="4" w:space="0" w:color="000000" w:themeColor="text1"/>
            </w:tcBorders>
            <w:shd w:val="clear" w:color="auto" w:fill="FFFFFF" w:themeFill="background1"/>
          </w:tcPr>
          <w:p w14:paraId="0178D496" w14:textId="1DF5BC4A" w:rsidR="00343983" w:rsidRPr="009F6FAF" w:rsidRDefault="00343983" w:rsidP="00104F2B">
            <w:pPr>
              <w:tabs>
                <w:tab w:val="left" w:pos="0"/>
                <w:tab w:val="left" w:pos="3720"/>
              </w:tabs>
              <w:outlineLvl w:val="0"/>
              <w:rPr>
                <w:rFonts w:cs="Arial"/>
                <w:szCs w:val="20"/>
              </w:rPr>
            </w:pPr>
            <w:r>
              <w:rPr>
                <w:rFonts w:cs="Arial"/>
                <w:szCs w:val="20"/>
              </w:rPr>
              <w:t>1.1</w:t>
            </w:r>
          </w:p>
        </w:tc>
        <w:tc>
          <w:tcPr>
            <w:tcW w:w="1440" w:type="dxa"/>
            <w:tcBorders>
              <w:top w:val="single" w:sz="4" w:space="0" w:color="000000" w:themeColor="text1"/>
              <w:left w:val="single" w:sz="4" w:space="0" w:color="000000" w:themeColor="text1"/>
            </w:tcBorders>
            <w:shd w:val="clear" w:color="auto" w:fill="FFFFFF" w:themeFill="background1"/>
          </w:tcPr>
          <w:p w14:paraId="13803472" w14:textId="77777777" w:rsidR="00343983" w:rsidRPr="00384A8F" w:rsidRDefault="00343983" w:rsidP="00104F2B">
            <w:pPr>
              <w:jc w:val="center"/>
              <w:rPr>
                <w:rFonts w:cs="Arial"/>
                <w:szCs w:val="20"/>
              </w:rPr>
            </w:pPr>
          </w:p>
        </w:tc>
      </w:tr>
      <w:tr w:rsidR="00343983" w:rsidRPr="007F339F" w14:paraId="7EDBA8B8" w14:textId="77777777" w:rsidTr="00343983">
        <w:tc>
          <w:tcPr>
            <w:tcW w:w="10170" w:type="dxa"/>
            <w:gridSpan w:val="2"/>
            <w:vMerge/>
            <w:tcBorders>
              <w:right w:val="single" w:sz="4" w:space="0" w:color="000000" w:themeColor="text1"/>
            </w:tcBorders>
            <w:shd w:val="clear" w:color="auto" w:fill="FFFFFF" w:themeFill="background1"/>
            <w:tcMar>
              <w:top w:w="115" w:type="dxa"/>
              <w:left w:w="115" w:type="dxa"/>
              <w:bottom w:w="115" w:type="dxa"/>
              <w:right w:w="115" w:type="dxa"/>
            </w:tcMar>
          </w:tcPr>
          <w:p w14:paraId="17E5EB00" w14:textId="6BBBAE6F" w:rsidR="00343983" w:rsidRPr="008469AE" w:rsidRDefault="00343983" w:rsidP="00E70E1C">
            <w:pPr>
              <w:pStyle w:val="AssignmentsLevel1"/>
            </w:pPr>
          </w:p>
        </w:tc>
        <w:tc>
          <w:tcPr>
            <w:tcW w:w="1440" w:type="dxa"/>
            <w:tcBorders>
              <w:top w:val="single" w:sz="4" w:space="0" w:color="000000" w:themeColor="text1"/>
              <w:left w:val="single" w:sz="4" w:space="0" w:color="000000" w:themeColor="text1"/>
            </w:tcBorders>
            <w:shd w:val="clear" w:color="auto" w:fill="FFFFFF" w:themeFill="background1"/>
          </w:tcPr>
          <w:p w14:paraId="6A752C79" w14:textId="5B0413E6" w:rsidR="00343983" w:rsidRPr="009F6FAF" w:rsidRDefault="00343983" w:rsidP="00104F2B">
            <w:pPr>
              <w:tabs>
                <w:tab w:val="left" w:pos="0"/>
                <w:tab w:val="left" w:pos="3720"/>
              </w:tabs>
              <w:outlineLvl w:val="0"/>
              <w:rPr>
                <w:rFonts w:cs="Arial"/>
                <w:szCs w:val="20"/>
              </w:rPr>
            </w:pPr>
            <w:r>
              <w:rPr>
                <w:rFonts w:cs="Arial"/>
                <w:szCs w:val="20"/>
              </w:rPr>
              <w:t>1.2</w:t>
            </w:r>
          </w:p>
        </w:tc>
        <w:tc>
          <w:tcPr>
            <w:tcW w:w="1440" w:type="dxa"/>
            <w:tcBorders>
              <w:top w:val="single" w:sz="4" w:space="0" w:color="000000" w:themeColor="text1"/>
              <w:left w:val="single" w:sz="4" w:space="0" w:color="000000" w:themeColor="text1"/>
            </w:tcBorders>
            <w:shd w:val="clear" w:color="auto" w:fill="FFFFFF" w:themeFill="background1"/>
          </w:tcPr>
          <w:p w14:paraId="2C38171E" w14:textId="77777777" w:rsidR="00343983" w:rsidRPr="00384A8F" w:rsidRDefault="00343983" w:rsidP="00104F2B">
            <w:pPr>
              <w:jc w:val="center"/>
              <w:rPr>
                <w:rFonts w:cs="Arial"/>
                <w:szCs w:val="20"/>
              </w:rPr>
            </w:pPr>
          </w:p>
        </w:tc>
      </w:tr>
      <w:tr w:rsidR="00343983" w:rsidRPr="007F339F" w14:paraId="6C4B44C5" w14:textId="77777777" w:rsidTr="00343983">
        <w:tc>
          <w:tcPr>
            <w:tcW w:w="10170" w:type="dxa"/>
            <w:gridSpan w:val="2"/>
            <w:vMerge/>
            <w:tcBorders>
              <w:right w:val="single" w:sz="4" w:space="0" w:color="000000" w:themeColor="text1"/>
            </w:tcBorders>
            <w:shd w:val="clear" w:color="auto" w:fill="FFFFFF" w:themeFill="background1"/>
            <w:tcMar>
              <w:top w:w="115" w:type="dxa"/>
              <w:left w:w="115" w:type="dxa"/>
              <w:bottom w:w="115" w:type="dxa"/>
              <w:right w:w="115" w:type="dxa"/>
            </w:tcMar>
          </w:tcPr>
          <w:p w14:paraId="1DFFB2FA" w14:textId="15A3EAB3" w:rsidR="00343983" w:rsidRPr="008469AE" w:rsidRDefault="00343983" w:rsidP="00E70E1C">
            <w:pPr>
              <w:pStyle w:val="AssignmentsLevel1"/>
            </w:pPr>
          </w:p>
        </w:tc>
        <w:tc>
          <w:tcPr>
            <w:tcW w:w="1440" w:type="dxa"/>
            <w:tcBorders>
              <w:top w:val="single" w:sz="4" w:space="0" w:color="000000" w:themeColor="text1"/>
              <w:left w:val="single" w:sz="4" w:space="0" w:color="000000" w:themeColor="text1"/>
            </w:tcBorders>
            <w:shd w:val="clear" w:color="auto" w:fill="FFFFFF" w:themeFill="background1"/>
          </w:tcPr>
          <w:p w14:paraId="7581E8C0" w14:textId="06C8A77B" w:rsidR="00343983" w:rsidRPr="009F6FAF" w:rsidRDefault="00343983" w:rsidP="00104F2B">
            <w:pPr>
              <w:tabs>
                <w:tab w:val="left" w:pos="0"/>
                <w:tab w:val="left" w:pos="3720"/>
              </w:tabs>
              <w:outlineLvl w:val="0"/>
              <w:rPr>
                <w:rFonts w:cs="Arial"/>
                <w:szCs w:val="20"/>
              </w:rPr>
            </w:pPr>
            <w:r>
              <w:rPr>
                <w:rFonts w:cs="Arial"/>
                <w:szCs w:val="20"/>
              </w:rPr>
              <w:t>1.1</w:t>
            </w:r>
          </w:p>
        </w:tc>
        <w:tc>
          <w:tcPr>
            <w:tcW w:w="1440" w:type="dxa"/>
            <w:tcBorders>
              <w:top w:val="single" w:sz="4" w:space="0" w:color="000000" w:themeColor="text1"/>
              <w:left w:val="single" w:sz="4" w:space="0" w:color="000000" w:themeColor="text1"/>
            </w:tcBorders>
            <w:shd w:val="clear" w:color="auto" w:fill="FFFFFF" w:themeFill="background1"/>
          </w:tcPr>
          <w:p w14:paraId="13CAF5FA" w14:textId="77777777" w:rsidR="00343983" w:rsidRPr="00384A8F" w:rsidRDefault="00343983"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4948C66D">
        <w:tc>
          <w:tcPr>
            <w:tcW w:w="10170" w:type="dxa"/>
            <w:gridSpan w:val="2"/>
            <w:tcMar>
              <w:top w:w="115" w:type="dxa"/>
              <w:left w:w="115" w:type="dxa"/>
              <w:bottom w:w="115" w:type="dxa"/>
              <w:right w:w="115" w:type="dxa"/>
            </w:tcMar>
          </w:tcPr>
          <w:p w14:paraId="24CBF76A" w14:textId="62CDD5C8" w:rsidR="00A1500B" w:rsidRPr="00D1200B" w:rsidRDefault="00A1500B" w:rsidP="00A1500B">
            <w:pPr>
              <w:tabs>
                <w:tab w:val="left" w:pos="2329"/>
              </w:tabs>
              <w:rPr>
                <w:rFonts w:eastAsia="Arial" w:cs="Arial"/>
                <w:b/>
                <w:bCs/>
              </w:rPr>
            </w:pPr>
            <w:r w:rsidRPr="00D1200B">
              <w:rPr>
                <w:rFonts w:eastAsia="Arial" w:cs="Arial"/>
                <w:b/>
                <w:bCs/>
              </w:rPr>
              <w:t>Discussion:</w:t>
            </w:r>
            <w:r w:rsidR="00EE51BA">
              <w:rPr>
                <w:rFonts w:eastAsia="Arial" w:cs="Arial"/>
                <w:b/>
                <w:bCs/>
              </w:rPr>
              <w:t xml:space="preserve"> Evaluating</w:t>
            </w:r>
            <w:r w:rsidR="00064596">
              <w:rPr>
                <w:rFonts w:eastAsia="Arial" w:cs="Arial"/>
                <w:b/>
                <w:bCs/>
              </w:rPr>
              <w:t xml:space="preserve"> </w:t>
            </w:r>
            <w:r w:rsidR="00EE51BA">
              <w:rPr>
                <w:rFonts w:eastAsia="Arial" w:cs="Arial"/>
                <w:b/>
                <w:bCs/>
              </w:rPr>
              <w:t>Teaching Methods</w:t>
            </w:r>
          </w:p>
          <w:p w14:paraId="3FDF5854" w14:textId="77777777" w:rsidR="00A1500B" w:rsidRPr="00D1200B" w:rsidRDefault="00A1500B" w:rsidP="00A1500B">
            <w:pPr>
              <w:tabs>
                <w:tab w:val="left" w:pos="2329"/>
              </w:tabs>
              <w:rPr>
                <w:rFonts w:eastAsia="Arial" w:cs="Arial"/>
                <w:b/>
                <w:bCs/>
              </w:rPr>
            </w:pPr>
            <w:r w:rsidRPr="00D1200B">
              <w:rPr>
                <w:rFonts w:eastAsia="Arial" w:cs="Arial"/>
                <w:b/>
                <w:bCs/>
              </w:rPr>
              <w:t xml:space="preserve"> </w:t>
            </w:r>
          </w:p>
          <w:p w14:paraId="764C588B" w14:textId="77777777" w:rsidR="00A1500B" w:rsidRPr="00D1200B" w:rsidRDefault="00A1500B" w:rsidP="00A1500B">
            <w:pPr>
              <w:tabs>
                <w:tab w:val="left" w:pos="2329"/>
              </w:tabs>
              <w:rPr>
                <w:rFonts w:eastAsia="Arial" w:cs="Arial"/>
                <w:b/>
                <w:bCs/>
              </w:rPr>
            </w:pPr>
            <w:r w:rsidRPr="00D1200B">
              <w:rPr>
                <w:rFonts w:eastAsia="Arial" w:cs="Arial"/>
                <w:b/>
                <w:bCs/>
              </w:rPr>
              <w:t xml:space="preserve">Respond </w:t>
            </w:r>
            <w:r w:rsidRPr="00D1200B">
              <w:rPr>
                <w:rFonts w:eastAsia="Arial" w:cs="Arial"/>
                <w:bCs/>
              </w:rPr>
              <w:t>to the following question by Thursday 11:59 p.m. (EST). Provide specific examples to support your answers:</w:t>
            </w:r>
          </w:p>
          <w:p w14:paraId="69EDB804" w14:textId="77777777" w:rsidR="00A1500B" w:rsidRPr="00D1200B" w:rsidRDefault="00A1500B" w:rsidP="00A1500B">
            <w:pPr>
              <w:tabs>
                <w:tab w:val="left" w:pos="2329"/>
              </w:tabs>
              <w:rPr>
                <w:rFonts w:eastAsia="Arial" w:cs="Arial"/>
                <w:b/>
                <w:bCs/>
              </w:rPr>
            </w:pPr>
            <w:r w:rsidRPr="00D1200B">
              <w:rPr>
                <w:rFonts w:eastAsia="Arial" w:cs="Arial"/>
                <w:b/>
                <w:bCs/>
              </w:rPr>
              <w:t xml:space="preserve"> </w:t>
            </w:r>
          </w:p>
          <w:p w14:paraId="5FB96477" w14:textId="1C94C5EA" w:rsidR="00A1500B" w:rsidRPr="00D1200B" w:rsidRDefault="00E756EF" w:rsidP="00A1500B">
            <w:pPr>
              <w:pStyle w:val="AssignmentsLevel2"/>
              <w:rPr>
                <w:rFonts w:eastAsia="Arial"/>
                <w:b/>
              </w:rPr>
            </w:pPr>
            <w:r w:rsidRPr="00C0308A">
              <w:rPr>
                <w:rFonts w:eastAsia="Arial"/>
              </w:rPr>
              <w:t xml:space="preserve">Select a </w:t>
            </w:r>
            <w:r w:rsidR="00EE51BA">
              <w:rPr>
                <w:rFonts w:eastAsia="Arial"/>
              </w:rPr>
              <w:t>teaching method (</w:t>
            </w:r>
            <w:r w:rsidR="009D554C">
              <w:rPr>
                <w:rFonts w:eastAsia="Arial"/>
              </w:rPr>
              <w:t xml:space="preserve">see </w:t>
            </w:r>
            <w:r w:rsidR="00EE51BA">
              <w:rPr>
                <w:rFonts w:eastAsia="Arial"/>
              </w:rPr>
              <w:t>p. 131)</w:t>
            </w:r>
            <w:r w:rsidRPr="00C0308A">
              <w:rPr>
                <w:rFonts w:eastAsia="Arial"/>
              </w:rPr>
              <w:t xml:space="preserve"> from </w:t>
            </w:r>
            <w:r w:rsidR="00EE51BA" w:rsidRPr="00343983">
              <w:rPr>
                <w:rFonts w:eastAsia="Arial"/>
                <w:i/>
              </w:rPr>
              <w:t>Teaching at its Best</w:t>
            </w:r>
            <w:r w:rsidR="00EE51BA">
              <w:rPr>
                <w:rFonts w:eastAsia="Arial"/>
              </w:rPr>
              <w:t xml:space="preserve">, </w:t>
            </w:r>
            <w:r w:rsidR="009D554C">
              <w:rPr>
                <w:rFonts w:eastAsia="Arial"/>
              </w:rPr>
              <w:t xml:space="preserve">Ch. </w:t>
            </w:r>
            <w:r w:rsidR="00EE51BA">
              <w:rPr>
                <w:rFonts w:eastAsia="Arial"/>
              </w:rPr>
              <w:t>11</w:t>
            </w:r>
            <w:r w:rsidR="009D554C">
              <w:rPr>
                <w:rFonts w:eastAsia="Arial"/>
              </w:rPr>
              <w:t>–</w:t>
            </w:r>
            <w:r w:rsidR="00EE51BA">
              <w:rPr>
                <w:rFonts w:eastAsia="Arial"/>
              </w:rPr>
              <w:t>15</w:t>
            </w:r>
            <w:r w:rsidR="009D554C">
              <w:rPr>
                <w:rFonts w:eastAsia="Arial"/>
              </w:rPr>
              <w:t>,</w:t>
            </w:r>
            <w:r w:rsidR="00EE51BA">
              <w:rPr>
                <w:rFonts w:eastAsia="Arial"/>
              </w:rPr>
              <w:t xml:space="preserve"> </w:t>
            </w:r>
            <w:r w:rsidRPr="00C0308A">
              <w:rPr>
                <w:rFonts w:eastAsia="Arial"/>
              </w:rPr>
              <w:t xml:space="preserve">and evaluate its effectiveness based on your knowledge, other research, and the text. </w:t>
            </w:r>
            <w:r w:rsidR="00EE51BA">
              <w:rPr>
                <w:rFonts w:eastAsia="Arial"/>
              </w:rPr>
              <w:t xml:space="preserve">Explain </w:t>
            </w:r>
            <w:r w:rsidR="009D554C">
              <w:rPr>
                <w:rFonts w:eastAsia="Arial"/>
              </w:rPr>
              <w:t xml:space="preserve">your chosen </w:t>
            </w:r>
            <w:r w:rsidR="00EE51BA">
              <w:rPr>
                <w:rFonts w:eastAsia="Arial"/>
              </w:rPr>
              <w:t>method</w:t>
            </w:r>
            <w:r w:rsidR="00876DE2">
              <w:rPr>
                <w:rFonts w:eastAsia="Arial"/>
              </w:rPr>
              <w:t>.</w:t>
            </w:r>
            <w:r w:rsidR="00EE51BA">
              <w:rPr>
                <w:rFonts w:eastAsia="Arial"/>
              </w:rPr>
              <w:t xml:space="preserve"> </w:t>
            </w:r>
            <w:r w:rsidRPr="00C0308A">
              <w:rPr>
                <w:rFonts w:eastAsia="Arial"/>
              </w:rPr>
              <w:t xml:space="preserve">What is the best way to use </w:t>
            </w:r>
            <w:r w:rsidR="009D554C">
              <w:rPr>
                <w:rFonts w:eastAsia="Arial"/>
              </w:rPr>
              <w:t>this method</w:t>
            </w:r>
            <w:r w:rsidRPr="00C0308A">
              <w:rPr>
                <w:rFonts w:eastAsia="Arial"/>
              </w:rPr>
              <w:t xml:space="preserve">? What challenges would an instructor face if implementing this strategy? </w:t>
            </w:r>
            <w:r w:rsidR="00876DE2">
              <w:rPr>
                <w:rFonts w:eastAsia="Arial"/>
              </w:rPr>
              <w:t xml:space="preserve">Pose a question about the </w:t>
            </w:r>
            <w:r w:rsidR="00EE51BA">
              <w:rPr>
                <w:rFonts w:eastAsia="Arial"/>
              </w:rPr>
              <w:t>method</w:t>
            </w:r>
            <w:r w:rsidR="00876DE2">
              <w:rPr>
                <w:rFonts w:eastAsia="Arial"/>
              </w:rPr>
              <w:t xml:space="preserve"> to your classmates. </w:t>
            </w:r>
          </w:p>
          <w:p w14:paraId="66502276" w14:textId="77777777" w:rsidR="00A1500B" w:rsidRPr="00D1200B" w:rsidRDefault="00A1500B" w:rsidP="00A1500B">
            <w:pPr>
              <w:tabs>
                <w:tab w:val="left" w:pos="2329"/>
              </w:tabs>
              <w:rPr>
                <w:rFonts w:eastAsia="Arial" w:cs="Arial"/>
                <w:b/>
                <w:bCs/>
              </w:rPr>
            </w:pPr>
            <w:r w:rsidRPr="00D1200B">
              <w:rPr>
                <w:rFonts w:eastAsia="Arial" w:cs="Arial"/>
                <w:b/>
                <w:bCs/>
              </w:rPr>
              <w:lastRenderedPageBreak/>
              <w:t xml:space="preserve"> </w:t>
            </w:r>
          </w:p>
          <w:p w14:paraId="74422096" w14:textId="12795E8E" w:rsidR="00104F2B" w:rsidRPr="00103FC5" w:rsidRDefault="00A1500B" w:rsidP="00A1500B">
            <w:pPr>
              <w:pStyle w:val="AssignmentsLevel1"/>
              <w:rPr>
                <w:b/>
                <w:bCs/>
              </w:rPr>
            </w:pPr>
            <w:r w:rsidRPr="00D1200B">
              <w:rPr>
                <w:rFonts w:eastAsia="Arial"/>
                <w:b/>
                <w:bCs/>
              </w:rPr>
              <w:t xml:space="preserve">Post </w:t>
            </w:r>
            <w:r w:rsidRPr="00D1200B">
              <w:rPr>
                <w:rFonts w:eastAsia="Arial"/>
                <w:bCs/>
              </w:rPr>
              <w:t xml:space="preserve">constructive criticism, clarification, additional questions, or your own relevant thoughts to </w:t>
            </w:r>
            <w:r w:rsidR="009D554C">
              <w:rPr>
                <w:rFonts w:eastAsia="Arial"/>
                <w:bCs/>
              </w:rPr>
              <w:t>3</w:t>
            </w:r>
            <w:r w:rsidR="009D554C" w:rsidRPr="00D1200B">
              <w:rPr>
                <w:rFonts w:eastAsia="Arial"/>
                <w:bCs/>
              </w:rPr>
              <w:t xml:space="preserve"> </w:t>
            </w:r>
            <w:r w:rsidRPr="00D1200B">
              <w:rPr>
                <w:rFonts w:eastAsia="Arial"/>
                <w:bCs/>
              </w:rPr>
              <w:t>o</w:t>
            </w:r>
            <w:r w:rsidR="00464E3E" w:rsidRPr="00D1200B">
              <w:rPr>
                <w:rFonts w:eastAsia="Arial"/>
                <w:bCs/>
              </w:rPr>
              <w:t xml:space="preserve">f your classmates' posts by </w:t>
            </w:r>
            <w:r w:rsidRPr="00D1200B">
              <w:rPr>
                <w:rFonts w:eastAsia="Arial"/>
                <w:bCs/>
              </w:rPr>
              <w:t>11:59 p.m. (EST) on Sunday.</w:t>
            </w:r>
          </w:p>
        </w:tc>
        <w:tc>
          <w:tcPr>
            <w:tcW w:w="1440" w:type="dxa"/>
          </w:tcPr>
          <w:p w14:paraId="27E92137" w14:textId="149E0F10" w:rsidR="00104F2B" w:rsidRPr="00103FC5" w:rsidRDefault="003B6F33" w:rsidP="00104F2B">
            <w:pPr>
              <w:tabs>
                <w:tab w:val="left" w:pos="2329"/>
              </w:tabs>
              <w:rPr>
                <w:rFonts w:cs="Arial"/>
                <w:szCs w:val="20"/>
              </w:rPr>
            </w:pPr>
            <w:r>
              <w:rPr>
                <w:rFonts w:cs="Arial"/>
                <w:szCs w:val="20"/>
              </w:rPr>
              <w:lastRenderedPageBreak/>
              <w:t>1.1, 1.2</w:t>
            </w:r>
          </w:p>
        </w:tc>
        <w:tc>
          <w:tcPr>
            <w:tcW w:w="1440" w:type="dxa"/>
          </w:tcPr>
          <w:p w14:paraId="35AC053C" w14:textId="79A1B1D1" w:rsidR="00104F2B" w:rsidRPr="00103FC5" w:rsidRDefault="00A1500B" w:rsidP="4948C66D">
            <w:pPr>
              <w:tabs>
                <w:tab w:val="left" w:pos="2329"/>
              </w:tabs>
              <w:rPr>
                <w:rFonts w:eastAsia="Arial" w:cs="Arial"/>
              </w:rPr>
            </w:pPr>
            <w:r>
              <w:t>Discussion</w:t>
            </w:r>
            <w:r w:rsidR="4948C66D">
              <w:t xml:space="preserve"> = </w:t>
            </w:r>
            <w:r w:rsidR="4948C66D" w:rsidRPr="4948C66D">
              <w:rPr>
                <w:b/>
                <w:bCs/>
              </w:rPr>
              <w:t xml:space="preserve">1 hour </w:t>
            </w:r>
          </w:p>
        </w:tc>
      </w:tr>
      <w:tr w:rsidR="00E70E1C" w:rsidRPr="00103FC5" w14:paraId="70690C46" w14:textId="77777777" w:rsidTr="4948C66D">
        <w:tc>
          <w:tcPr>
            <w:tcW w:w="10170" w:type="dxa"/>
            <w:gridSpan w:val="2"/>
            <w:tcMar>
              <w:top w:w="115" w:type="dxa"/>
              <w:left w:w="115" w:type="dxa"/>
              <w:bottom w:w="115" w:type="dxa"/>
              <w:right w:w="115" w:type="dxa"/>
            </w:tcMar>
          </w:tcPr>
          <w:p w14:paraId="63201F33" w14:textId="24E92852" w:rsidR="00E70E1C" w:rsidRPr="00C0308A" w:rsidRDefault="00E70E1C" w:rsidP="00E70E1C">
            <w:pPr>
              <w:tabs>
                <w:tab w:val="left" w:pos="2329"/>
              </w:tabs>
              <w:rPr>
                <w:rFonts w:eastAsia="Arial" w:cs="Arial"/>
                <w:b/>
                <w:bCs/>
                <w:i/>
              </w:rPr>
            </w:pPr>
            <w:r w:rsidRPr="00E756EF">
              <w:rPr>
                <w:rFonts w:eastAsia="Arial" w:cs="Arial"/>
                <w:b/>
                <w:bCs/>
              </w:rPr>
              <w:t xml:space="preserve">Discussion: </w:t>
            </w:r>
            <w:r w:rsidR="00E756EF" w:rsidRPr="00C0308A">
              <w:rPr>
                <w:rFonts w:eastAsia="Arial" w:cs="Arial"/>
                <w:b/>
                <w:bCs/>
              </w:rPr>
              <w:t>Principles</w:t>
            </w:r>
            <w:r w:rsidRPr="00E756EF">
              <w:rPr>
                <w:rFonts w:eastAsia="Arial" w:cs="Arial"/>
                <w:b/>
                <w:bCs/>
              </w:rPr>
              <w:t xml:space="preserve"> of Learning </w:t>
            </w:r>
          </w:p>
          <w:p w14:paraId="6259D452" w14:textId="77777777" w:rsidR="00E70E1C" w:rsidRPr="00E756EF" w:rsidRDefault="00E70E1C" w:rsidP="00E70E1C">
            <w:pPr>
              <w:tabs>
                <w:tab w:val="left" w:pos="2329"/>
              </w:tabs>
              <w:rPr>
                <w:rFonts w:eastAsia="Arial" w:cs="Arial"/>
                <w:b/>
                <w:bCs/>
              </w:rPr>
            </w:pPr>
            <w:r w:rsidRPr="00E756EF">
              <w:rPr>
                <w:rFonts w:eastAsia="Arial" w:cs="Arial"/>
                <w:b/>
                <w:bCs/>
              </w:rPr>
              <w:t xml:space="preserve"> </w:t>
            </w:r>
          </w:p>
          <w:p w14:paraId="2B33441A" w14:textId="77777777" w:rsidR="00E70E1C" w:rsidRPr="00E756EF" w:rsidRDefault="00E70E1C" w:rsidP="00E70E1C">
            <w:pPr>
              <w:tabs>
                <w:tab w:val="left" w:pos="2329"/>
              </w:tabs>
              <w:rPr>
                <w:rFonts w:eastAsia="Arial" w:cs="Arial"/>
                <w:b/>
                <w:bCs/>
              </w:rPr>
            </w:pPr>
            <w:r w:rsidRPr="00E756EF">
              <w:rPr>
                <w:rFonts w:eastAsia="Arial" w:cs="Arial"/>
                <w:b/>
                <w:bCs/>
              </w:rPr>
              <w:t xml:space="preserve">Respond </w:t>
            </w:r>
            <w:r w:rsidRPr="00E756EF">
              <w:rPr>
                <w:rFonts w:eastAsia="Arial" w:cs="Arial"/>
                <w:bCs/>
              </w:rPr>
              <w:t>to the following question by Thursday 11:59 p.m. (EST). Provide specific examples to support your answers:</w:t>
            </w:r>
          </w:p>
          <w:p w14:paraId="68C86C04" w14:textId="77777777" w:rsidR="00E70E1C" w:rsidRPr="00E756EF" w:rsidRDefault="00E70E1C" w:rsidP="00E70E1C">
            <w:pPr>
              <w:tabs>
                <w:tab w:val="left" w:pos="2329"/>
              </w:tabs>
              <w:rPr>
                <w:rFonts w:eastAsia="Arial" w:cs="Arial"/>
                <w:b/>
                <w:bCs/>
              </w:rPr>
            </w:pPr>
            <w:r w:rsidRPr="00E756EF">
              <w:rPr>
                <w:rFonts w:eastAsia="Arial" w:cs="Arial"/>
                <w:b/>
                <w:bCs/>
              </w:rPr>
              <w:t xml:space="preserve"> </w:t>
            </w:r>
          </w:p>
          <w:p w14:paraId="6BE4B5BC" w14:textId="552D1812" w:rsidR="00E70E1C" w:rsidRPr="00E756EF" w:rsidRDefault="00E756EF" w:rsidP="00E70E1C">
            <w:pPr>
              <w:pStyle w:val="AssignmentsLevel2"/>
              <w:rPr>
                <w:rFonts w:eastAsia="Arial"/>
                <w:b/>
              </w:rPr>
            </w:pPr>
            <w:r w:rsidRPr="00C0308A">
              <w:rPr>
                <w:rFonts w:eastAsia="Arial"/>
              </w:rPr>
              <w:t xml:space="preserve">Select one of the principles of learning in </w:t>
            </w:r>
            <w:r w:rsidRPr="00C0308A">
              <w:rPr>
                <w:rFonts w:eastAsia="Arial"/>
                <w:i/>
              </w:rPr>
              <w:t>How Learning Works</w:t>
            </w:r>
            <w:r w:rsidR="00D1200B">
              <w:rPr>
                <w:rFonts w:eastAsia="Arial"/>
                <w:i/>
              </w:rPr>
              <w:t xml:space="preserve"> </w:t>
            </w:r>
            <w:r w:rsidR="00D1200B" w:rsidRPr="00C0308A">
              <w:rPr>
                <w:rFonts w:eastAsia="Arial"/>
              </w:rPr>
              <w:t>or from</w:t>
            </w:r>
            <w:r w:rsidR="00D1200B">
              <w:rPr>
                <w:rFonts w:eastAsia="Arial"/>
                <w:i/>
              </w:rPr>
              <w:t xml:space="preserve"> Teaching at its Best</w:t>
            </w:r>
            <w:r w:rsidRPr="00C0308A">
              <w:rPr>
                <w:rFonts w:eastAsia="Arial"/>
                <w:i/>
              </w:rPr>
              <w:t xml:space="preserve">. </w:t>
            </w:r>
            <w:r w:rsidRPr="00C0308A">
              <w:rPr>
                <w:rFonts w:eastAsia="Arial"/>
              </w:rPr>
              <w:t xml:space="preserve">Connect the principle with a model found in the research or literature about learning. What does the research tell </w:t>
            </w:r>
            <w:r w:rsidR="009C4B35">
              <w:rPr>
                <w:rFonts w:eastAsia="Arial"/>
              </w:rPr>
              <w:t>you</w:t>
            </w:r>
            <w:r w:rsidRPr="00C0308A">
              <w:rPr>
                <w:rFonts w:eastAsia="Arial"/>
              </w:rPr>
              <w:t xml:space="preserve">? How have you used this model in your teaching? What worked? What do you need to improve to be more effective? What surprised you about the model or principle? </w:t>
            </w:r>
          </w:p>
          <w:p w14:paraId="401CD6CC" w14:textId="77777777" w:rsidR="00E70E1C" w:rsidRPr="00E756EF" w:rsidRDefault="00E70E1C" w:rsidP="00E70E1C">
            <w:pPr>
              <w:tabs>
                <w:tab w:val="left" w:pos="2329"/>
              </w:tabs>
              <w:rPr>
                <w:rFonts w:eastAsia="Arial" w:cs="Arial"/>
                <w:b/>
                <w:bCs/>
              </w:rPr>
            </w:pPr>
            <w:r w:rsidRPr="00E756EF">
              <w:rPr>
                <w:rFonts w:eastAsia="Arial" w:cs="Arial"/>
                <w:b/>
                <w:bCs/>
              </w:rPr>
              <w:t xml:space="preserve"> </w:t>
            </w:r>
          </w:p>
          <w:p w14:paraId="3D60FD3F" w14:textId="3E014401" w:rsidR="00E70E1C" w:rsidRPr="00A1500B" w:rsidRDefault="00E70E1C" w:rsidP="00EE51BA">
            <w:pPr>
              <w:tabs>
                <w:tab w:val="left" w:pos="2329"/>
              </w:tabs>
              <w:rPr>
                <w:rFonts w:eastAsia="Arial" w:cs="Arial"/>
                <w:b/>
                <w:bCs/>
              </w:rPr>
            </w:pPr>
            <w:r w:rsidRPr="00E756EF">
              <w:rPr>
                <w:rFonts w:eastAsia="Arial"/>
                <w:b/>
                <w:bCs/>
              </w:rPr>
              <w:t xml:space="preserve">Post </w:t>
            </w:r>
            <w:r w:rsidRPr="00E756EF">
              <w:rPr>
                <w:rFonts w:eastAsia="Arial"/>
                <w:bCs/>
              </w:rPr>
              <w:t xml:space="preserve">constructive criticism, clarification, additional questions, or your own relevant thoughts to </w:t>
            </w:r>
            <w:r w:rsidR="007A3F54">
              <w:rPr>
                <w:rFonts w:eastAsia="Arial"/>
                <w:bCs/>
              </w:rPr>
              <w:t>3</w:t>
            </w:r>
            <w:r w:rsidR="007A3F54" w:rsidRPr="00E756EF">
              <w:rPr>
                <w:rFonts w:eastAsia="Arial"/>
                <w:bCs/>
              </w:rPr>
              <w:t xml:space="preserve"> </w:t>
            </w:r>
            <w:r w:rsidRPr="00E756EF">
              <w:rPr>
                <w:rFonts w:eastAsia="Arial"/>
                <w:bCs/>
              </w:rPr>
              <w:t>of your classmates' posts by 11:59 p.m. (EST) on Sunday.</w:t>
            </w:r>
            <w:r w:rsidR="00EE51BA" w:rsidDel="00EE51BA">
              <w:rPr>
                <w:rFonts w:eastAsia="Arial" w:cs="Arial"/>
                <w:b/>
                <w:bCs/>
              </w:rPr>
              <w:t xml:space="preserve"> </w:t>
            </w:r>
          </w:p>
        </w:tc>
        <w:tc>
          <w:tcPr>
            <w:tcW w:w="1440" w:type="dxa"/>
          </w:tcPr>
          <w:p w14:paraId="4CE01D8C" w14:textId="4368C57B" w:rsidR="00E70E1C" w:rsidRPr="00103FC5" w:rsidRDefault="003B6F33" w:rsidP="00E70E1C">
            <w:pPr>
              <w:tabs>
                <w:tab w:val="left" w:pos="2329"/>
              </w:tabs>
              <w:rPr>
                <w:rFonts w:cs="Arial"/>
                <w:szCs w:val="20"/>
              </w:rPr>
            </w:pPr>
            <w:r>
              <w:rPr>
                <w:rFonts w:cs="Arial"/>
                <w:szCs w:val="20"/>
              </w:rPr>
              <w:t xml:space="preserve">1.1, 1.2 </w:t>
            </w:r>
          </w:p>
        </w:tc>
        <w:tc>
          <w:tcPr>
            <w:tcW w:w="1440" w:type="dxa"/>
          </w:tcPr>
          <w:p w14:paraId="4CDA5E86" w14:textId="77777777" w:rsidR="00E70E1C" w:rsidRDefault="00E70E1C" w:rsidP="00E70E1C">
            <w:pPr>
              <w:tabs>
                <w:tab w:val="left" w:pos="2329"/>
              </w:tabs>
            </w:pPr>
          </w:p>
        </w:tc>
      </w:tr>
      <w:tr w:rsidR="00E70E1C"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E70E1C" w:rsidRPr="00842155" w:rsidRDefault="00E70E1C" w:rsidP="00E70E1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E70E1C" w:rsidRPr="00842155" w:rsidRDefault="00E70E1C" w:rsidP="00E70E1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E70E1C" w:rsidRPr="00842155" w:rsidRDefault="00E70E1C" w:rsidP="00E70E1C">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E70E1C" w:rsidRPr="00842155" w:rsidRDefault="00E70E1C" w:rsidP="00E70E1C">
            <w:pPr>
              <w:tabs>
                <w:tab w:val="left" w:pos="2329"/>
              </w:tabs>
              <w:rPr>
                <w:rFonts w:cs="Arial"/>
                <w:b/>
                <w:szCs w:val="20"/>
              </w:rPr>
            </w:pP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2" w:name="weektwo"/>
      <w:bookmarkEnd w:id="2"/>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00BF017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0D8F53A5" w:rsidR="005B10FE" w:rsidRPr="00842155" w:rsidRDefault="005B10FE" w:rsidP="0020635A">
            <w:pPr>
              <w:pStyle w:val="WeeklyTopicHeading1"/>
            </w:pPr>
            <w:bookmarkStart w:id="3" w:name="_Toc358980895"/>
            <w:r w:rsidRPr="0068364F">
              <w:lastRenderedPageBreak/>
              <w:t xml:space="preserve">Week </w:t>
            </w:r>
            <w:r>
              <w:t>Two</w:t>
            </w:r>
            <w:r w:rsidRPr="0068364F">
              <w:t xml:space="preserve">: </w:t>
            </w:r>
            <w:bookmarkEnd w:id="3"/>
            <w:r w:rsidR="0067754D">
              <w:t xml:space="preserve">Developing Strategies for </w:t>
            </w:r>
            <w:r w:rsidR="00060BB3">
              <w:t xml:space="preserve">Teaching </w:t>
            </w:r>
            <w:r w:rsidR="009E0691">
              <w:t>Practice</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BF017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3290C" w:rsidRPr="00842155" w14:paraId="5849A642" w14:textId="77777777" w:rsidTr="003557FC">
        <w:trPr>
          <w:trHeight w:val="30"/>
        </w:trPr>
        <w:tc>
          <w:tcPr>
            <w:tcW w:w="10170" w:type="dxa"/>
            <w:gridSpan w:val="2"/>
            <w:vMerge w:val="restart"/>
            <w:tcBorders>
              <w:right w:val="nil"/>
            </w:tcBorders>
            <w:tcMar>
              <w:top w:w="115" w:type="dxa"/>
              <w:left w:w="115" w:type="dxa"/>
              <w:bottom w:w="115" w:type="dxa"/>
              <w:right w:w="115" w:type="dxa"/>
            </w:tcMar>
          </w:tcPr>
          <w:p w14:paraId="494FBF02" w14:textId="77777777" w:rsidR="00A3290C" w:rsidRPr="00842155" w:rsidRDefault="00A3290C" w:rsidP="000264EE">
            <w:pPr>
              <w:pStyle w:val="ObjectiveBullet"/>
              <w:numPr>
                <w:ilvl w:val="1"/>
                <w:numId w:val="9"/>
              </w:numPr>
              <w:tabs>
                <w:tab w:val="clear" w:pos="0"/>
              </w:tabs>
            </w:pPr>
            <w:r w:rsidRPr="008F1785">
              <w:t>Demonstrate a reflective and purposeful approach to teaching.</w:t>
            </w:r>
          </w:p>
          <w:p w14:paraId="135F8A3E" w14:textId="77777777" w:rsidR="00A3290C" w:rsidRPr="00842155" w:rsidRDefault="00A3290C" w:rsidP="000264EE">
            <w:pPr>
              <w:pStyle w:val="ObjectiveBullet"/>
              <w:numPr>
                <w:ilvl w:val="1"/>
                <w:numId w:val="9"/>
              </w:numPr>
            </w:pPr>
            <w:r w:rsidRPr="008F1785">
              <w:t>Develop assessment and evaluation techniques based on sound pedagogical principles.</w:t>
            </w:r>
            <w:r>
              <w:t xml:space="preserve"> </w:t>
            </w:r>
          </w:p>
          <w:p w14:paraId="5347302F" w14:textId="77777777" w:rsidR="00A3290C" w:rsidRDefault="00A3290C" w:rsidP="000264EE">
            <w:pPr>
              <w:pStyle w:val="ObjectiveBullet"/>
              <w:numPr>
                <w:ilvl w:val="1"/>
                <w:numId w:val="9"/>
              </w:numPr>
            </w:pPr>
            <w:r w:rsidRPr="008F1785">
              <w:t xml:space="preserve">Apply key concepts to the structuring of course outlines and lesson plans to support successful student learning. </w:t>
            </w:r>
          </w:p>
          <w:p w14:paraId="49CE7A8A" w14:textId="17EC9DF7" w:rsidR="00A3290C" w:rsidRPr="00842155" w:rsidRDefault="00A3290C" w:rsidP="00C0308A">
            <w:pPr>
              <w:pStyle w:val="ObjectiveBullet"/>
              <w:ind w:left="0"/>
            </w:pPr>
          </w:p>
        </w:tc>
        <w:tc>
          <w:tcPr>
            <w:tcW w:w="2880" w:type="dxa"/>
            <w:gridSpan w:val="2"/>
            <w:tcBorders>
              <w:left w:val="nil"/>
              <w:bottom w:val="nil"/>
            </w:tcBorders>
          </w:tcPr>
          <w:p w14:paraId="113FD135" w14:textId="3495C9AD" w:rsidR="00A3290C" w:rsidRPr="00842155" w:rsidRDefault="00A3290C" w:rsidP="000264EE">
            <w:pPr>
              <w:tabs>
                <w:tab w:val="left" w:pos="0"/>
                <w:tab w:val="left" w:pos="3720"/>
              </w:tabs>
              <w:outlineLvl w:val="0"/>
              <w:rPr>
                <w:rFonts w:cs="Arial"/>
                <w:szCs w:val="20"/>
              </w:rPr>
            </w:pPr>
            <w:r>
              <w:rPr>
                <w:rFonts w:cs="Arial"/>
                <w:szCs w:val="20"/>
              </w:rPr>
              <w:t>CLO3</w:t>
            </w:r>
          </w:p>
        </w:tc>
      </w:tr>
      <w:tr w:rsidR="00A3290C" w:rsidRPr="00842155" w14:paraId="724603CF" w14:textId="77777777" w:rsidTr="003557FC">
        <w:trPr>
          <w:trHeight w:val="38"/>
        </w:trPr>
        <w:tc>
          <w:tcPr>
            <w:tcW w:w="10170" w:type="dxa"/>
            <w:gridSpan w:val="2"/>
            <w:vMerge/>
            <w:tcBorders>
              <w:right w:val="nil"/>
            </w:tcBorders>
            <w:tcMar>
              <w:top w:w="115" w:type="dxa"/>
              <w:left w:w="115" w:type="dxa"/>
              <w:bottom w:w="115" w:type="dxa"/>
              <w:right w:w="115" w:type="dxa"/>
            </w:tcMar>
          </w:tcPr>
          <w:p w14:paraId="1C7C212C" w14:textId="181F9B43" w:rsidR="00A3290C" w:rsidRPr="00842155" w:rsidRDefault="00A3290C" w:rsidP="00C0308A">
            <w:pPr>
              <w:pStyle w:val="ObjectiveBullet"/>
              <w:ind w:left="0"/>
            </w:pPr>
          </w:p>
        </w:tc>
        <w:tc>
          <w:tcPr>
            <w:tcW w:w="2880" w:type="dxa"/>
            <w:gridSpan w:val="2"/>
            <w:tcBorders>
              <w:top w:val="nil"/>
              <w:left w:val="nil"/>
              <w:bottom w:val="nil"/>
            </w:tcBorders>
          </w:tcPr>
          <w:p w14:paraId="61115DBD" w14:textId="52E62B3C" w:rsidR="00A3290C" w:rsidRPr="00842155" w:rsidRDefault="00A3290C" w:rsidP="000264EE">
            <w:pPr>
              <w:tabs>
                <w:tab w:val="left" w:pos="0"/>
                <w:tab w:val="left" w:pos="3720"/>
              </w:tabs>
              <w:outlineLvl w:val="0"/>
              <w:rPr>
                <w:rFonts w:cs="Arial"/>
                <w:szCs w:val="20"/>
              </w:rPr>
            </w:pPr>
            <w:r>
              <w:rPr>
                <w:rFonts w:cs="Arial"/>
                <w:szCs w:val="20"/>
              </w:rPr>
              <w:t>CLO3</w:t>
            </w:r>
          </w:p>
        </w:tc>
      </w:tr>
      <w:tr w:rsidR="00A3290C" w:rsidRPr="00842155" w14:paraId="07C9BDB5" w14:textId="77777777" w:rsidTr="003557FC">
        <w:trPr>
          <w:trHeight w:val="128"/>
        </w:trPr>
        <w:tc>
          <w:tcPr>
            <w:tcW w:w="10170" w:type="dxa"/>
            <w:gridSpan w:val="2"/>
            <w:vMerge/>
            <w:tcBorders>
              <w:bottom w:val="single" w:sz="4" w:space="0" w:color="000000" w:themeColor="text1"/>
              <w:right w:val="nil"/>
            </w:tcBorders>
            <w:tcMar>
              <w:top w:w="115" w:type="dxa"/>
              <w:left w:w="115" w:type="dxa"/>
              <w:bottom w:w="115" w:type="dxa"/>
              <w:right w:w="115" w:type="dxa"/>
            </w:tcMar>
          </w:tcPr>
          <w:p w14:paraId="030D087A" w14:textId="60FD6AD5" w:rsidR="00A3290C" w:rsidRPr="00842155" w:rsidRDefault="00A3290C" w:rsidP="00C0308A">
            <w:pPr>
              <w:pStyle w:val="ObjectiveBullet"/>
              <w:numPr>
                <w:ilvl w:val="0"/>
                <w:numId w:val="0"/>
              </w:numPr>
            </w:pPr>
          </w:p>
        </w:tc>
        <w:tc>
          <w:tcPr>
            <w:tcW w:w="2880" w:type="dxa"/>
            <w:gridSpan w:val="2"/>
            <w:tcBorders>
              <w:top w:val="nil"/>
              <w:left w:val="nil"/>
              <w:bottom w:val="single" w:sz="4" w:space="0" w:color="000000" w:themeColor="text1"/>
            </w:tcBorders>
          </w:tcPr>
          <w:p w14:paraId="260ACF91" w14:textId="228CAA14" w:rsidR="00A3290C" w:rsidRPr="00842155" w:rsidRDefault="00A3290C" w:rsidP="000264EE">
            <w:pPr>
              <w:tabs>
                <w:tab w:val="left" w:pos="0"/>
                <w:tab w:val="left" w:pos="3720"/>
              </w:tabs>
              <w:outlineLvl w:val="0"/>
              <w:rPr>
                <w:rFonts w:cs="Arial"/>
                <w:szCs w:val="20"/>
              </w:rPr>
            </w:pPr>
            <w:r>
              <w:rPr>
                <w:rFonts w:cs="Arial"/>
                <w:szCs w:val="20"/>
              </w:rPr>
              <w:t>CLO3, CLO5</w:t>
            </w:r>
          </w:p>
        </w:tc>
      </w:tr>
      <w:tr w:rsidR="00AB01FF" w:rsidRPr="00842155" w14:paraId="47F4A3BF" w14:textId="77777777" w:rsidTr="00BF017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C35B1" w:rsidRPr="00842155" w14:paraId="1F4BAF5E" w14:textId="77777777" w:rsidTr="008D2A7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B28BAC" w14:textId="77777777" w:rsidR="00A23AF8" w:rsidRDefault="00A23AF8" w:rsidP="008D2A7C">
            <w:pPr>
              <w:tabs>
                <w:tab w:val="left" w:pos="2329"/>
              </w:tabs>
              <w:rPr>
                <w:rFonts w:eastAsia="Arial" w:cs="Arial"/>
                <w:b/>
                <w:bCs/>
              </w:rPr>
            </w:pPr>
            <w:r>
              <w:rPr>
                <w:rFonts w:eastAsia="Arial" w:cs="Arial"/>
                <w:b/>
                <w:bCs/>
              </w:rPr>
              <w:t>Readings</w:t>
            </w:r>
          </w:p>
          <w:p w14:paraId="38E59FEA" w14:textId="77777777" w:rsidR="00A23AF8" w:rsidRDefault="00A23AF8" w:rsidP="008D2A7C">
            <w:pPr>
              <w:tabs>
                <w:tab w:val="left" w:pos="2329"/>
              </w:tabs>
              <w:rPr>
                <w:rFonts w:eastAsia="Arial" w:cs="Arial"/>
                <w:b/>
                <w:bCs/>
              </w:rPr>
            </w:pPr>
          </w:p>
          <w:p w14:paraId="7E140B51" w14:textId="0CA534C2" w:rsidR="001C35B1" w:rsidRDefault="001C35B1" w:rsidP="008D2A7C">
            <w:pPr>
              <w:tabs>
                <w:tab w:val="left" w:pos="2329"/>
              </w:tabs>
              <w:rPr>
                <w:rFonts w:eastAsia="Arial" w:cs="Arial"/>
                <w:bCs/>
              </w:rPr>
            </w:pPr>
            <w:r>
              <w:rPr>
                <w:rFonts w:eastAsia="Arial" w:cs="Arial"/>
                <w:b/>
                <w:bCs/>
              </w:rPr>
              <w:t xml:space="preserve">Read </w:t>
            </w:r>
            <w:r w:rsidRPr="00300F92">
              <w:rPr>
                <w:rFonts w:eastAsia="Arial" w:cs="Arial"/>
                <w:bCs/>
              </w:rPr>
              <w:t>the following chapters from your textbooks:</w:t>
            </w:r>
          </w:p>
          <w:p w14:paraId="62031D9B" w14:textId="77777777" w:rsidR="001C35B1" w:rsidRDefault="001C35B1" w:rsidP="008D2A7C">
            <w:pPr>
              <w:tabs>
                <w:tab w:val="left" w:pos="2329"/>
              </w:tabs>
              <w:rPr>
                <w:rFonts w:eastAsia="Arial" w:cs="Arial"/>
                <w:b/>
                <w:bCs/>
              </w:rPr>
            </w:pPr>
          </w:p>
          <w:p w14:paraId="2C93B4D4" w14:textId="77777777" w:rsidR="001C35B1" w:rsidRPr="00343983" w:rsidRDefault="001C35B1" w:rsidP="008D2A7C">
            <w:pPr>
              <w:pStyle w:val="AssignmentsLevel2"/>
              <w:rPr>
                <w:rFonts w:eastAsia="Arial"/>
              </w:rPr>
            </w:pPr>
            <w:r w:rsidRPr="00B21142">
              <w:rPr>
                <w:rFonts w:eastAsia="Arial"/>
                <w:i/>
              </w:rPr>
              <w:t>Teaching College</w:t>
            </w:r>
            <w:r>
              <w:rPr>
                <w:rFonts w:eastAsia="Arial"/>
              </w:rPr>
              <w:t>,</w:t>
            </w:r>
            <w:r w:rsidRPr="00B21142">
              <w:rPr>
                <w:rFonts w:eastAsia="Arial"/>
                <w:i/>
              </w:rPr>
              <w:t xml:space="preserve"> </w:t>
            </w:r>
            <w:r w:rsidRPr="00343983">
              <w:rPr>
                <w:rFonts w:eastAsia="Arial"/>
              </w:rPr>
              <w:t>Ch. 4–9</w:t>
            </w:r>
          </w:p>
          <w:p w14:paraId="398CE39C" w14:textId="77777777" w:rsidR="001C35B1" w:rsidRPr="00B21142" w:rsidRDefault="001C35B1" w:rsidP="008D2A7C">
            <w:pPr>
              <w:pStyle w:val="AssignmentsLevel2"/>
              <w:rPr>
                <w:rFonts w:eastAsia="Arial"/>
                <w:i/>
              </w:rPr>
            </w:pPr>
            <w:r w:rsidRPr="00B21142">
              <w:rPr>
                <w:rFonts w:eastAsia="Arial"/>
                <w:i/>
              </w:rPr>
              <w:t>Teaching at its Best</w:t>
            </w:r>
            <w:r>
              <w:rPr>
                <w:rFonts w:eastAsia="Arial"/>
              </w:rPr>
              <w:t>,</w:t>
            </w:r>
            <w:r w:rsidRPr="00B21142">
              <w:rPr>
                <w:rFonts w:eastAsia="Arial"/>
                <w:i/>
              </w:rPr>
              <w:t xml:space="preserve"> </w:t>
            </w:r>
            <w:r w:rsidRPr="00343983">
              <w:rPr>
                <w:rFonts w:eastAsia="Arial"/>
              </w:rPr>
              <w:t>Ch. 25–27</w:t>
            </w:r>
          </w:p>
          <w:p w14:paraId="6D04B328" w14:textId="77777777" w:rsidR="001C35B1" w:rsidRDefault="001C35B1" w:rsidP="008D2A7C">
            <w:pPr>
              <w:tabs>
                <w:tab w:val="left" w:pos="2329"/>
              </w:tabs>
              <w:rPr>
                <w:rFonts w:eastAsia="Arial" w:cs="Arial"/>
                <w:bCs/>
                <w:i/>
              </w:rPr>
            </w:pPr>
          </w:p>
          <w:p w14:paraId="6859FD6A" w14:textId="77777777" w:rsidR="001C35B1" w:rsidRDefault="001C35B1" w:rsidP="008D2A7C">
            <w:pPr>
              <w:tabs>
                <w:tab w:val="left" w:pos="2329"/>
              </w:tabs>
              <w:rPr>
                <w:rFonts w:eastAsia="Arial" w:cs="Arial"/>
                <w:b/>
                <w:bCs/>
              </w:rPr>
            </w:pPr>
            <w:r w:rsidRPr="00790BC3">
              <w:rPr>
                <w:rFonts w:eastAsia="Arial" w:cs="Arial"/>
                <w:b/>
                <w:bCs/>
              </w:rPr>
              <w:t>For the Residency</w:t>
            </w:r>
          </w:p>
          <w:p w14:paraId="5F5BBD53" w14:textId="77777777" w:rsidR="001C35B1" w:rsidRPr="00790BC3" w:rsidRDefault="001C35B1" w:rsidP="008D2A7C">
            <w:pPr>
              <w:tabs>
                <w:tab w:val="left" w:pos="2329"/>
              </w:tabs>
              <w:rPr>
                <w:rFonts w:eastAsia="Arial" w:cs="Arial"/>
                <w:b/>
                <w:bCs/>
              </w:rPr>
            </w:pPr>
          </w:p>
          <w:p w14:paraId="5D7AEF9E" w14:textId="77777777" w:rsidR="001C35B1" w:rsidRPr="00B21142" w:rsidRDefault="001C35B1" w:rsidP="008D2A7C">
            <w:pPr>
              <w:pStyle w:val="AssignmentsLevel2"/>
              <w:rPr>
                <w:rFonts w:eastAsia="Arial"/>
              </w:rPr>
            </w:pPr>
            <w:r w:rsidRPr="00B21142">
              <w:rPr>
                <w:rFonts w:eastAsia="Arial"/>
              </w:rPr>
              <w:t>How Learning Works</w:t>
            </w:r>
            <w:r w:rsidRPr="00343983">
              <w:rPr>
                <w:rFonts w:eastAsia="Arial"/>
              </w:rPr>
              <w:t>, Ch. 5–7</w:t>
            </w:r>
            <w:r w:rsidRPr="00B21142">
              <w:rPr>
                <w:rFonts w:eastAsia="Arial"/>
              </w:rPr>
              <w:t xml:space="preserve"> </w:t>
            </w:r>
          </w:p>
          <w:p w14:paraId="504771C4" w14:textId="77777777" w:rsidR="001C35B1" w:rsidRDefault="001C35B1" w:rsidP="008D2A7C">
            <w:pPr>
              <w:tabs>
                <w:tab w:val="left" w:pos="2329"/>
              </w:tabs>
              <w:rPr>
                <w:rFonts w:eastAsia="Arial" w:cs="Arial"/>
                <w:bCs/>
                <w:i/>
              </w:rPr>
            </w:pPr>
          </w:p>
          <w:p w14:paraId="5FE43F39" w14:textId="77777777" w:rsidR="001C35B1" w:rsidRPr="00FB213B" w:rsidDel="00822067" w:rsidRDefault="001C35B1" w:rsidP="008D2A7C">
            <w:pPr>
              <w:tabs>
                <w:tab w:val="left" w:pos="2329"/>
              </w:tabs>
              <w:rPr>
                <w:rFonts w:eastAsia="Arial" w:cs="Arial"/>
                <w:b/>
                <w:bCs/>
              </w:rPr>
            </w:pPr>
            <w:r w:rsidRPr="00790BC3">
              <w:rPr>
                <w:rFonts w:eastAsia="Arial" w:cs="Arial"/>
                <w:b/>
                <w:bCs/>
              </w:rPr>
              <w:t>Listen</w:t>
            </w:r>
            <w:r>
              <w:rPr>
                <w:rFonts w:eastAsia="Arial" w:cs="Arial"/>
                <w:b/>
                <w:bCs/>
              </w:rPr>
              <w:t xml:space="preserve"> </w:t>
            </w:r>
            <w:r w:rsidRPr="00790BC3">
              <w:rPr>
                <w:rFonts w:eastAsia="Arial" w:cs="Arial"/>
                <w:bCs/>
              </w:rPr>
              <w:t>to one episode of</w:t>
            </w:r>
            <w:r>
              <w:rPr>
                <w:rFonts w:eastAsia="Arial" w:cs="Arial"/>
                <w:bCs/>
              </w:rPr>
              <w:t xml:space="preserve"> the</w:t>
            </w:r>
            <w:r w:rsidRPr="00790BC3">
              <w:rPr>
                <w:rFonts w:eastAsia="Arial" w:cs="Arial"/>
                <w:bCs/>
              </w:rPr>
              <w:t xml:space="preserve"> </w:t>
            </w:r>
            <w:hyperlink r:id="rId26" w:history="1">
              <w:r w:rsidRPr="00790BC3">
                <w:rPr>
                  <w:rStyle w:val="Hyperlink"/>
                  <w:rFonts w:eastAsia="Arial"/>
                </w:rPr>
                <w:t>Teaching in Higher Ed</w:t>
              </w:r>
            </w:hyperlink>
            <w:r w:rsidRPr="00790BC3">
              <w:rPr>
                <w:rFonts w:eastAsia="Arial" w:cs="Arial"/>
                <w:bCs/>
              </w:rPr>
              <w:t xml:space="preserve"> podcast.</w:t>
            </w:r>
            <w:r>
              <w:rPr>
                <w:rFonts w:eastAsia="Arial" w:cs="Arial"/>
                <w:b/>
                <w:bCs/>
              </w:rPr>
              <w:t xml:space="preserve"> </w:t>
            </w:r>
          </w:p>
        </w:tc>
        <w:tc>
          <w:tcPr>
            <w:tcW w:w="1440" w:type="dxa"/>
            <w:tcBorders>
              <w:left w:val="single" w:sz="4" w:space="0" w:color="000000" w:themeColor="text1"/>
            </w:tcBorders>
            <w:shd w:val="clear" w:color="auto" w:fill="FFFFFF" w:themeFill="background1"/>
          </w:tcPr>
          <w:p w14:paraId="525A5170" w14:textId="77777777" w:rsidR="001C35B1" w:rsidRPr="009F6FAF" w:rsidRDefault="001C35B1" w:rsidP="008D2A7C">
            <w:pPr>
              <w:rPr>
                <w:rFonts w:cs="Arial"/>
                <w:szCs w:val="20"/>
              </w:rPr>
            </w:pPr>
            <w:r>
              <w:rPr>
                <w:rFonts w:cs="Arial"/>
                <w:szCs w:val="20"/>
              </w:rPr>
              <w:t>2.1,2.2,2.3</w:t>
            </w:r>
          </w:p>
        </w:tc>
        <w:tc>
          <w:tcPr>
            <w:tcW w:w="1440" w:type="dxa"/>
            <w:tcBorders>
              <w:left w:val="single" w:sz="4" w:space="0" w:color="000000" w:themeColor="text1"/>
            </w:tcBorders>
            <w:shd w:val="clear" w:color="auto" w:fill="FFFFFF" w:themeFill="background1"/>
          </w:tcPr>
          <w:p w14:paraId="6DF30675" w14:textId="77777777" w:rsidR="001C35B1" w:rsidRPr="009F6FAF" w:rsidRDefault="001C35B1" w:rsidP="008D2A7C">
            <w:pPr>
              <w:rPr>
                <w:rFonts w:cs="Arial"/>
                <w:szCs w:val="20"/>
              </w:rPr>
            </w:pPr>
          </w:p>
        </w:tc>
      </w:tr>
      <w:tr w:rsidR="00AB01FF" w:rsidRPr="00842155" w14:paraId="06BDAC73" w14:textId="77777777" w:rsidTr="00BF017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3B52DC" w14:textId="77777777" w:rsidR="009B3ADC" w:rsidRDefault="009B3ADC" w:rsidP="4948C66D">
            <w:pPr>
              <w:tabs>
                <w:tab w:val="left" w:pos="2329"/>
              </w:tabs>
              <w:rPr>
                <w:rFonts w:eastAsia="Arial" w:cs="Arial"/>
                <w:b/>
                <w:bCs/>
              </w:rPr>
            </w:pPr>
            <w:r>
              <w:rPr>
                <w:rFonts w:eastAsia="Arial" w:cs="Arial"/>
                <w:b/>
                <w:bCs/>
              </w:rPr>
              <w:t>Articles</w:t>
            </w:r>
          </w:p>
          <w:p w14:paraId="0CDD8C61" w14:textId="77777777" w:rsidR="009B3ADC" w:rsidRDefault="009B3ADC" w:rsidP="4948C66D">
            <w:pPr>
              <w:tabs>
                <w:tab w:val="left" w:pos="2329"/>
              </w:tabs>
              <w:rPr>
                <w:rFonts w:eastAsia="Arial" w:cs="Arial"/>
                <w:b/>
                <w:bCs/>
              </w:rPr>
            </w:pPr>
          </w:p>
          <w:p w14:paraId="040BA95B" w14:textId="6BE6B5E9" w:rsidR="00AB01FF" w:rsidRPr="00B21142" w:rsidRDefault="00B21142" w:rsidP="4948C66D">
            <w:pPr>
              <w:tabs>
                <w:tab w:val="left" w:pos="2329"/>
              </w:tabs>
              <w:rPr>
                <w:rFonts w:eastAsia="Arial" w:cs="Arial"/>
                <w:bCs/>
              </w:rPr>
            </w:pPr>
            <w:r>
              <w:rPr>
                <w:rFonts w:eastAsia="Arial" w:cs="Arial"/>
                <w:b/>
                <w:bCs/>
              </w:rPr>
              <w:t>Review</w:t>
            </w:r>
            <w:r>
              <w:rPr>
                <w:rFonts w:eastAsia="Arial" w:cs="Arial"/>
                <w:bCs/>
              </w:rPr>
              <w:t xml:space="preserve"> these pages as you develop your syllabus:</w:t>
            </w:r>
          </w:p>
          <w:p w14:paraId="400C3748" w14:textId="2FB18AB1" w:rsidR="0067754D" w:rsidRDefault="0067754D" w:rsidP="4948C66D">
            <w:pPr>
              <w:tabs>
                <w:tab w:val="left" w:pos="2329"/>
              </w:tabs>
              <w:rPr>
                <w:rFonts w:eastAsia="Arial" w:cs="Arial"/>
                <w:b/>
                <w:bCs/>
              </w:rPr>
            </w:pPr>
          </w:p>
          <w:p w14:paraId="4922715B" w14:textId="2181FAC8" w:rsidR="0067754D" w:rsidRPr="00B21142" w:rsidRDefault="00BE1FD1" w:rsidP="00343983">
            <w:pPr>
              <w:pStyle w:val="AssignmentsLevel2"/>
              <w:rPr>
                <w:rFonts w:eastAsia="Arial"/>
                <w:bCs/>
              </w:rPr>
            </w:pPr>
            <w:hyperlink r:id="rId27" w:history="1">
              <w:r w:rsidR="0067754D" w:rsidRPr="00B21142">
                <w:rPr>
                  <w:rStyle w:val="Hyperlink"/>
                  <w:rFonts w:eastAsia="Arial"/>
                </w:rPr>
                <w:t>Preparing the syllabus</w:t>
              </w:r>
            </w:hyperlink>
            <w:r w:rsidR="0067754D" w:rsidRPr="00B21142">
              <w:rPr>
                <w:rFonts w:eastAsia="Arial"/>
                <w:bCs/>
              </w:rPr>
              <w:t xml:space="preserve"> </w:t>
            </w:r>
          </w:p>
          <w:p w14:paraId="127EA120" w14:textId="5BC7F089" w:rsidR="0067754D" w:rsidRPr="00B21142" w:rsidRDefault="00BE1FD1" w:rsidP="00343983">
            <w:pPr>
              <w:pStyle w:val="AssignmentsLevel2"/>
              <w:rPr>
                <w:rFonts w:eastAsia="Arial"/>
                <w:bCs/>
              </w:rPr>
            </w:pPr>
            <w:hyperlink r:id="rId28" w:history="1">
              <w:r w:rsidR="0067754D" w:rsidRPr="00B21142">
                <w:rPr>
                  <w:rStyle w:val="Hyperlink"/>
                  <w:rFonts w:eastAsia="Arial"/>
                  <w:bCs/>
                </w:rPr>
                <w:t>Creating a syllabus</w:t>
              </w:r>
            </w:hyperlink>
          </w:p>
          <w:p w14:paraId="4873F764" w14:textId="67FC2E2B" w:rsidR="0067754D" w:rsidRPr="00B21142" w:rsidRDefault="00BE1FD1" w:rsidP="00343983">
            <w:pPr>
              <w:pStyle w:val="AssignmentsLevel2"/>
              <w:rPr>
                <w:rFonts w:eastAsia="Arial"/>
                <w:bCs/>
              </w:rPr>
            </w:pPr>
            <w:hyperlink r:id="rId29" w:history="1">
              <w:r w:rsidR="0067754D" w:rsidRPr="00B21142">
                <w:rPr>
                  <w:rStyle w:val="Hyperlink"/>
                  <w:rFonts w:eastAsia="Arial"/>
                  <w:bCs/>
                </w:rPr>
                <w:t>Course and syllabus design</w:t>
              </w:r>
            </w:hyperlink>
            <w:r w:rsidR="0067754D" w:rsidRPr="00B21142">
              <w:rPr>
                <w:rFonts w:eastAsia="Arial"/>
                <w:bCs/>
              </w:rPr>
              <w:t xml:space="preserve"> </w:t>
            </w:r>
          </w:p>
          <w:p w14:paraId="50842367" w14:textId="2733D480" w:rsidR="007948BE" w:rsidRPr="00343983" w:rsidRDefault="00BE1FD1" w:rsidP="00343983">
            <w:pPr>
              <w:pStyle w:val="AssignmentsLevel2"/>
              <w:rPr>
                <w:rFonts w:eastAsia="Arial"/>
                <w:bCs/>
                <w:i/>
              </w:rPr>
            </w:pPr>
            <w:hyperlink r:id="rId30" w:history="1">
              <w:r w:rsidR="007948BE" w:rsidRPr="00B21142">
                <w:rPr>
                  <w:rStyle w:val="Hyperlink"/>
                  <w:rFonts w:eastAsia="Arial"/>
                  <w:bCs/>
                </w:rPr>
                <w:t>Policies in your syllabus</w:t>
              </w:r>
            </w:hyperlink>
          </w:p>
          <w:p w14:paraId="3A77BE8F" w14:textId="36440F9F" w:rsidR="0067754D" w:rsidRPr="00842155" w:rsidRDefault="004220DE" w:rsidP="00343983">
            <w:pPr>
              <w:pStyle w:val="AssignmentsLevel2"/>
            </w:pPr>
            <w:r w:rsidRPr="00343983">
              <w:rPr>
                <w:rFonts w:eastAsia="Arial"/>
                <w:bCs/>
                <w:i/>
              </w:rPr>
              <w:t>Johnson</w:t>
            </w:r>
            <w:r w:rsidR="007A3F54" w:rsidRPr="00343983">
              <w:rPr>
                <w:rFonts w:eastAsia="Arial"/>
                <w:bCs/>
                <w:i/>
              </w:rPr>
              <w:t>, C.</w:t>
            </w:r>
            <w:r w:rsidRPr="00343983">
              <w:rPr>
                <w:rFonts w:eastAsia="Arial"/>
                <w:bCs/>
                <w:i/>
              </w:rPr>
              <w:t xml:space="preserve"> (2006</w:t>
            </w:r>
            <w:r w:rsidR="007A3F54" w:rsidRPr="00343983">
              <w:rPr>
                <w:rFonts w:eastAsia="Arial"/>
                <w:bCs/>
                <w:i/>
              </w:rPr>
              <w:t>, Fall</w:t>
            </w:r>
            <w:r w:rsidRPr="00343983">
              <w:rPr>
                <w:rFonts w:eastAsia="Arial"/>
                <w:bCs/>
                <w:i/>
              </w:rPr>
              <w:t>)</w:t>
            </w:r>
            <w:r w:rsidR="007A3F54" w:rsidRPr="00343983">
              <w:rPr>
                <w:rFonts w:eastAsia="Arial"/>
                <w:bCs/>
                <w:i/>
              </w:rPr>
              <w:t>.</w:t>
            </w:r>
            <w:r w:rsidRPr="00343983">
              <w:rPr>
                <w:rFonts w:eastAsia="Arial"/>
                <w:bCs/>
                <w:i/>
              </w:rPr>
              <w:t xml:space="preserve"> </w:t>
            </w:r>
            <w:hyperlink r:id="rId31" w:history="1">
              <w:r w:rsidRPr="00343983">
                <w:rPr>
                  <w:rStyle w:val="Hyperlink"/>
                  <w:rFonts w:eastAsia="Arial"/>
                  <w:bCs/>
                  <w:i/>
                </w:rPr>
                <w:t xml:space="preserve">Best </w:t>
              </w:r>
              <w:r w:rsidR="007A3F54" w:rsidRPr="00343983">
                <w:rPr>
                  <w:rStyle w:val="Hyperlink"/>
                  <w:rFonts w:eastAsia="Arial"/>
                  <w:bCs/>
                  <w:i/>
                </w:rPr>
                <w:t>p</w:t>
              </w:r>
              <w:r w:rsidRPr="00343983">
                <w:rPr>
                  <w:rStyle w:val="Hyperlink"/>
                  <w:rFonts w:eastAsia="Arial"/>
                  <w:bCs/>
                  <w:i/>
                </w:rPr>
                <w:t xml:space="preserve">ractices in </w:t>
              </w:r>
              <w:r w:rsidR="007A3F54" w:rsidRPr="00343983">
                <w:rPr>
                  <w:rStyle w:val="Hyperlink"/>
                  <w:rFonts w:eastAsia="Arial"/>
                  <w:bCs/>
                  <w:i/>
                </w:rPr>
                <w:t>s</w:t>
              </w:r>
              <w:r w:rsidRPr="00343983">
                <w:rPr>
                  <w:rStyle w:val="Hyperlink"/>
                  <w:rFonts w:eastAsia="Arial"/>
                  <w:bCs/>
                  <w:i/>
                </w:rPr>
                <w:t xml:space="preserve">yllabus </w:t>
              </w:r>
              <w:r w:rsidR="007A3F54" w:rsidRPr="00343983">
                <w:rPr>
                  <w:rStyle w:val="Hyperlink"/>
                  <w:rFonts w:eastAsia="Arial"/>
                  <w:bCs/>
                  <w:i/>
                </w:rPr>
                <w:t>w</w:t>
              </w:r>
              <w:r w:rsidRPr="00343983">
                <w:rPr>
                  <w:rStyle w:val="Hyperlink"/>
                  <w:rFonts w:eastAsia="Arial"/>
                  <w:bCs/>
                  <w:i/>
                </w:rPr>
                <w:t xml:space="preserve">riting: Contents of a </w:t>
              </w:r>
              <w:r w:rsidR="007A3F54" w:rsidRPr="00343983">
                <w:rPr>
                  <w:rStyle w:val="Hyperlink"/>
                  <w:rFonts w:eastAsia="Arial"/>
                  <w:bCs/>
                  <w:i/>
                </w:rPr>
                <w:t>l</w:t>
              </w:r>
              <w:r w:rsidRPr="00343983">
                <w:rPr>
                  <w:rStyle w:val="Hyperlink"/>
                  <w:rFonts w:eastAsia="Arial"/>
                  <w:bCs/>
                  <w:i/>
                </w:rPr>
                <w:t>earner-</w:t>
              </w:r>
              <w:r w:rsidR="007A3F54" w:rsidRPr="00343983">
                <w:rPr>
                  <w:rStyle w:val="Hyperlink"/>
                  <w:rFonts w:eastAsia="Arial"/>
                  <w:bCs/>
                  <w:i/>
                </w:rPr>
                <w:t>c</w:t>
              </w:r>
              <w:r w:rsidRPr="00343983">
                <w:rPr>
                  <w:rStyle w:val="Hyperlink"/>
                  <w:rFonts w:eastAsia="Arial"/>
                  <w:bCs/>
                  <w:i/>
                </w:rPr>
                <w:t xml:space="preserve">entered </w:t>
              </w:r>
              <w:r w:rsidR="007A3F54" w:rsidRPr="00343983">
                <w:rPr>
                  <w:rStyle w:val="Hyperlink"/>
                  <w:rFonts w:eastAsia="Arial"/>
                  <w:bCs/>
                  <w:i/>
                </w:rPr>
                <w:t>s</w:t>
              </w:r>
              <w:r w:rsidRPr="00343983">
                <w:rPr>
                  <w:rStyle w:val="Hyperlink"/>
                  <w:rFonts w:eastAsia="Arial"/>
                  <w:bCs/>
                  <w:i/>
                </w:rPr>
                <w:t>yllabus</w:t>
              </w:r>
            </w:hyperlink>
            <w:r w:rsidRPr="00B21142">
              <w:rPr>
                <w:rFonts w:eastAsia="Arial"/>
                <w:bCs/>
              </w:rPr>
              <w:t xml:space="preserve">. </w:t>
            </w:r>
            <w:r w:rsidRPr="00343983">
              <w:rPr>
                <w:rFonts w:eastAsia="Arial"/>
                <w:bCs/>
                <w:i/>
              </w:rPr>
              <w:t>Journal of Chiropractic Education, 20</w:t>
            </w:r>
            <w:r w:rsidR="007A3F54">
              <w:rPr>
                <w:rFonts w:eastAsia="Arial"/>
                <w:bCs/>
              </w:rPr>
              <w:t>(</w:t>
            </w:r>
            <w:r w:rsidRPr="00B21142">
              <w:rPr>
                <w:rFonts w:eastAsia="Arial"/>
                <w:bCs/>
              </w:rPr>
              <w:t>2</w:t>
            </w:r>
            <w:r w:rsidR="007A3F54">
              <w:rPr>
                <w:rFonts w:eastAsia="Arial"/>
                <w:bCs/>
              </w:rPr>
              <w:t>)</w:t>
            </w:r>
            <w:r w:rsidRPr="00B21142">
              <w:rPr>
                <w:rFonts w:eastAsia="Arial"/>
                <w:bCs/>
              </w:rPr>
              <w:t>, 139</w:t>
            </w:r>
            <w:r w:rsidR="007A3F54">
              <w:rPr>
                <w:rFonts w:eastAsia="Arial"/>
                <w:bCs/>
              </w:rPr>
              <w:t>–</w:t>
            </w:r>
            <w:r w:rsidRPr="00B21142">
              <w:rPr>
                <w:rFonts w:eastAsia="Arial"/>
                <w:bCs/>
              </w:rPr>
              <w:t>144.</w:t>
            </w:r>
          </w:p>
        </w:tc>
        <w:tc>
          <w:tcPr>
            <w:tcW w:w="1440" w:type="dxa"/>
            <w:tcBorders>
              <w:left w:val="single" w:sz="4" w:space="0" w:color="000000" w:themeColor="text1"/>
            </w:tcBorders>
            <w:shd w:val="clear" w:color="auto" w:fill="FFFFFF" w:themeFill="background1"/>
          </w:tcPr>
          <w:p w14:paraId="1ED63524" w14:textId="38F38363" w:rsidR="00AB01FF" w:rsidRPr="009F6FAF" w:rsidRDefault="0099558E" w:rsidP="002522B3">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1AC15A9B" w14:textId="77777777" w:rsidR="00AB01FF" w:rsidRPr="009F6FAF" w:rsidRDefault="00AB01FF" w:rsidP="002522B3">
            <w:pPr>
              <w:rPr>
                <w:rFonts w:cs="Arial"/>
                <w:szCs w:val="20"/>
              </w:rPr>
            </w:pPr>
          </w:p>
        </w:tc>
      </w:tr>
      <w:tr w:rsidR="00AB01FF" w:rsidRPr="00842155" w14:paraId="1FE7C2A4" w14:textId="77777777" w:rsidTr="00BF017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A1500B" w:rsidRPr="00103FC5" w14:paraId="4D2F51A4" w14:textId="77777777" w:rsidTr="00BF017B">
        <w:tc>
          <w:tcPr>
            <w:tcW w:w="10170" w:type="dxa"/>
            <w:gridSpan w:val="2"/>
            <w:tcMar>
              <w:top w:w="115" w:type="dxa"/>
              <w:left w:w="115" w:type="dxa"/>
              <w:bottom w:w="115" w:type="dxa"/>
              <w:right w:w="115" w:type="dxa"/>
            </w:tcMar>
          </w:tcPr>
          <w:p w14:paraId="3D342A8F" w14:textId="6A78BF29" w:rsidR="00A1500B" w:rsidRPr="00876DE2" w:rsidRDefault="00A1500B" w:rsidP="00753184">
            <w:pPr>
              <w:tabs>
                <w:tab w:val="left" w:pos="2329"/>
              </w:tabs>
              <w:rPr>
                <w:rFonts w:eastAsia="Arial" w:cs="Arial"/>
                <w:b/>
                <w:bCs/>
              </w:rPr>
            </w:pPr>
            <w:r w:rsidRPr="00876DE2">
              <w:rPr>
                <w:rFonts w:eastAsia="Arial" w:cs="Arial"/>
                <w:b/>
                <w:bCs/>
              </w:rPr>
              <w:t xml:space="preserve">Discussion: </w:t>
            </w:r>
            <w:r w:rsidR="00F34461" w:rsidRPr="00790BC3">
              <w:rPr>
                <w:rFonts w:eastAsia="Arial" w:cs="Arial"/>
                <w:b/>
                <w:bCs/>
              </w:rPr>
              <w:t>Assessment and Evaluation Techniques</w:t>
            </w:r>
          </w:p>
          <w:p w14:paraId="15519182" w14:textId="77777777" w:rsidR="00A1500B" w:rsidRPr="00876DE2" w:rsidRDefault="00A1500B" w:rsidP="00753184">
            <w:pPr>
              <w:tabs>
                <w:tab w:val="left" w:pos="2329"/>
              </w:tabs>
              <w:rPr>
                <w:rFonts w:eastAsia="Arial" w:cs="Arial"/>
                <w:b/>
                <w:bCs/>
              </w:rPr>
            </w:pPr>
            <w:r w:rsidRPr="00876DE2">
              <w:rPr>
                <w:rFonts w:eastAsia="Arial" w:cs="Arial"/>
                <w:b/>
                <w:bCs/>
              </w:rPr>
              <w:t xml:space="preserve"> </w:t>
            </w:r>
          </w:p>
          <w:p w14:paraId="7547EEBB" w14:textId="77777777" w:rsidR="00A1500B" w:rsidRPr="00876DE2" w:rsidRDefault="00A1500B" w:rsidP="00753184">
            <w:pPr>
              <w:tabs>
                <w:tab w:val="left" w:pos="2329"/>
              </w:tabs>
              <w:rPr>
                <w:rFonts w:eastAsia="Arial" w:cs="Arial"/>
                <w:b/>
                <w:bCs/>
              </w:rPr>
            </w:pPr>
            <w:r w:rsidRPr="00876DE2">
              <w:rPr>
                <w:rFonts w:eastAsia="Arial" w:cs="Arial"/>
                <w:b/>
                <w:bCs/>
              </w:rPr>
              <w:t xml:space="preserve">Respond </w:t>
            </w:r>
            <w:r w:rsidRPr="00876DE2">
              <w:rPr>
                <w:rFonts w:eastAsia="Arial" w:cs="Arial"/>
                <w:bCs/>
              </w:rPr>
              <w:t>to the following question by Thursday 11:59 p.m. (EST). Provide specific examples to support your answers:</w:t>
            </w:r>
          </w:p>
          <w:p w14:paraId="639E7936" w14:textId="77777777" w:rsidR="00A1500B" w:rsidRPr="00876DE2" w:rsidRDefault="00A1500B" w:rsidP="00753184">
            <w:pPr>
              <w:tabs>
                <w:tab w:val="left" w:pos="2329"/>
              </w:tabs>
              <w:rPr>
                <w:rFonts w:eastAsia="Arial" w:cs="Arial"/>
                <w:b/>
                <w:bCs/>
              </w:rPr>
            </w:pPr>
            <w:r w:rsidRPr="00876DE2">
              <w:rPr>
                <w:rFonts w:eastAsia="Arial" w:cs="Arial"/>
                <w:b/>
                <w:bCs/>
              </w:rPr>
              <w:t xml:space="preserve"> </w:t>
            </w:r>
          </w:p>
          <w:p w14:paraId="519D016E" w14:textId="6499D000" w:rsidR="00A1500B" w:rsidRPr="00876DE2" w:rsidRDefault="00876DE2" w:rsidP="00753184">
            <w:pPr>
              <w:pStyle w:val="AssignmentsLevel2"/>
              <w:rPr>
                <w:rFonts w:eastAsia="Arial"/>
                <w:b/>
              </w:rPr>
            </w:pPr>
            <w:r w:rsidRPr="00790BC3">
              <w:rPr>
                <w:rFonts w:eastAsia="Arial"/>
              </w:rPr>
              <w:t>To assess students, it is important to connect the learning outcomes with the teaching formats and methods for achieving those outcomes. Use the learning outcomes you</w:t>
            </w:r>
            <w:r w:rsidR="007A3F54">
              <w:rPr>
                <w:rFonts w:eastAsia="Arial"/>
              </w:rPr>
              <w:t xml:space="preserve"> ha</w:t>
            </w:r>
            <w:r w:rsidRPr="00790BC3">
              <w:rPr>
                <w:rFonts w:eastAsia="Arial"/>
              </w:rPr>
              <w:t>ve created for your sample syllabus or learning outcomes for a course you teach. Share an assessment technique with your explanation of</w:t>
            </w:r>
            <w:r w:rsidR="008535E9">
              <w:rPr>
                <w:rFonts w:eastAsia="Arial"/>
              </w:rPr>
              <w:t xml:space="preserve"> how</w:t>
            </w:r>
            <w:r w:rsidRPr="00790BC3">
              <w:rPr>
                <w:rFonts w:eastAsia="Arial"/>
              </w:rPr>
              <w:t xml:space="preserve"> it effectively measures the outcome. What is the technique? </w:t>
            </w:r>
            <w:r w:rsidR="008535E9">
              <w:rPr>
                <w:rFonts w:eastAsia="Arial"/>
              </w:rPr>
              <w:t xml:space="preserve">Which principles does it demonstrate? </w:t>
            </w:r>
            <w:r w:rsidRPr="00790BC3">
              <w:rPr>
                <w:rFonts w:eastAsia="Arial"/>
              </w:rPr>
              <w:t>What are the outcomes? How does the assessment achieve the outcome</w:t>
            </w:r>
            <w:r w:rsidR="00A86EFE">
              <w:rPr>
                <w:rFonts w:eastAsia="Arial"/>
              </w:rPr>
              <w:t>?</w:t>
            </w:r>
            <w:r w:rsidRPr="00790BC3">
              <w:rPr>
                <w:rFonts w:eastAsia="Arial"/>
              </w:rPr>
              <w:t xml:space="preserve"> Use evidence from the text, current research, and professional experience. </w:t>
            </w:r>
          </w:p>
          <w:p w14:paraId="0F4CB99F" w14:textId="77777777" w:rsidR="00A1500B" w:rsidRPr="00876DE2" w:rsidRDefault="00A1500B" w:rsidP="00753184">
            <w:pPr>
              <w:tabs>
                <w:tab w:val="left" w:pos="2329"/>
              </w:tabs>
              <w:rPr>
                <w:rFonts w:eastAsia="Arial" w:cs="Arial"/>
                <w:b/>
                <w:bCs/>
              </w:rPr>
            </w:pPr>
            <w:r w:rsidRPr="00876DE2">
              <w:rPr>
                <w:rFonts w:eastAsia="Arial" w:cs="Arial"/>
                <w:b/>
                <w:bCs/>
              </w:rPr>
              <w:t xml:space="preserve"> </w:t>
            </w:r>
          </w:p>
          <w:p w14:paraId="0D79C861" w14:textId="7BCD74C6" w:rsidR="00A1500B" w:rsidRPr="00790BC3" w:rsidRDefault="00A1500B" w:rsidP="00753184">
            <w:pPr>
              <w:pStyle w:val="AssignmentsLevel1"/>
              <w:rPr>
                <w:b/>
                <w:bCs/>
                <w:highlight w:val="yellow"/>
              </w:rPr>
            </w:pPr>
            <w:r w:rsidRPr="00876DE2">
              <w:rPr>
                <w:rFonts w:eastAsia="Arial"/>
                <w:b/>
                <w:bCs/>
              </w:rPr>
              <w:t xml:space="preserve">Post </w:t>
            </w:r>
            <w:r w:rsidRPr="00876DE2">
              <w:rPr>
                <w:rFonts w:eastAsia="Arial"/>
                <w:bCs/>
              </w:rPr>
              <w:t xml:space="preserve">constructive criticism, clarification, additional questions, or your own relevant thoughts to </w:t>
            </w:r>
            <w:r w:rsidR="007A3F54">
              <w:rPr>
                <w:rFonts w:eastAsia="Arial"/>
                <w:bCs/>
              </w:rPr>
              <w:t>3</w:t>
            </w:r>
            <w:r w:rsidR="007A3F54" w:rsidRPr="00876DE2">
              <w:rPr>
                <w:rFonts w:eastAsia="Arial"/>
                <w:bCs/>
              </w:rPr>
              <w:t xml:space="preserve"> </w:t>
            </w:r>
            <w:r w:rsidRPr="00876DE2">
              <w:rPr>
                <w:rFonts w:eastAsia="Arial"/>
                <w:bCs/>
              </w:rPr>
              <w:t xml:space="preserve">of </w:t>
            </w:r>
            <w:r w:rsidR="00464E3E" w:rsidRPr="00876DE2">
              <w:rPr>
                <w:rFonts w:eastAsia="Arial"/>
                <w:bCs/>
              </w:rPr>
              <w:t>your classmates</w:t>
            </w:r>
            <w:r w:rsidR="004A7C16" w:rsidRPr="00790BC3">
              <w:rPr>
                <w:rFonts w:eastAsia="Arial"/>
                <w:bCs/>
              </w:rPr>
              <w:t>’</w:t>
            </w:r>
            <w:r w:rsidR="00464E3E" w:rsidRPr="00876DE2">
              <w:rPr>
                <w:rFonts w:eastAsia="Arial"/>
                <w:bCs/>
              </w:rPr>
              <w:t xml:space="preserve"> posts by</w:t>
            </w:r>
            <w:r w:rsidRPr="00876DE2">
              <w:rPr>
                <w:rFonts w:eastAsia="Arial"/>
                <w:bCs/>
              </w:rPr>
              <w:t xml:space="preserve"> 11:59 p.m. (EST) on Sunday.</w:t>
            </w:r>
          </w:p>
        </w:tc>
        <w:tc>
          <w:tcPr>
            <w:tcW w:w="1440" w:type="dxa"/>
          </w:tcPr>
          <w:p w14:paraId="1408ECE2" w14:textId="64A73BD3" w:rsidR="00A1500B" w:rsidRPr="00103FC5" w:rsidRDefault="003B6F33" w:rsidP="00753184">
            <w:pPr>
              <w:tabs>
                <w:tab w:val="left" w:pos="2329"/>
              </w:tabs>
              <w:rPr>
                <w:rFonts w:cs="Arial"/>
                <w:szCs w:val="20"/>
              </w:rPr>
            </w:pPr>
            <w:r>
              <w:rPr>
                <w:rFonts w:cs="Arial"/>
                <w:szCs w:val="20"/>
              </w:rPr>
              <w:t>2.2</w:t>
            </w:r>
          </w:p>
        </w:tc>
        <w:tc>
          <w:tcPr>
            <w:tcW w:w="1440" w:type="dxa"/>
          </w:tcPr>
          <w:p w14:paraId="3574640F"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67754D" w:rsidRPr="00132272" w14:paraId="53D5A631" w14:textId="77777777" w:rsidTr="00BF017B">
        <w:tc>
          <w:tcPr>
            <w:tcW w:w="10170" w:type="dxa"/>
            <w:gridSpan w:val="2"/>
            <w:tcMar>
              <w:top w:w="115" w:type="dxa"/>
              <w:left w:w="115" w:type="dxa"/>
              <w:bottom w:w="115" w:type="dxa"/>
              <w:right w:w="115" w:type="dxa"/>
            </w:tcMar>
          </w:tcPr>
          <w:p w14:paraId="76C79EFB" w14:textId="65A461A1" w:rsidR="0067754D" w:rsidRDefault="0067754D" w:rsidP="0067754D">
            <w:pPr>
              <w:tabs>
                <w:tab w:val="left" w:pos="2329"/>
              </w:tabs>
              <w:rPr>
                <w:rFonts w:eastAsia="Arial" w:cs="Arial"/>
                <w:b/>
                <w:bCs/>
              </w:rPr>
            </w:pPr>
            <w:r>
              <w:rPr>
                <w:rFonts w:eastAsia="Arial" w:cs="Arial"/>
                <w:b/>
                <w:bCs/>
              </w:rPr>
              <w:t xml:space="preserve">Developing the Syllabus </w:t>
            </w:r>
          </w:p>
          <w:p w14:paraId="6E425AD7" w14:textId="02A3E5E4" w:rsidR="00E756EF" w:rsidRDefault="00E756EF" w:rsidP="0067754D">
            <w:pPr>
              <w:tabs>
                <w:tab w:val="left" w:pos="2329"/>
              </w:tabs>
              <w:rPr>
                <w:rFonts w:eastAsia="Arial" w:cs="Arial"/>
                <w:b/>
                <w:bCs/>
              </w:rPr>
            </w:pPr>
          </w:p>
          <w:p w14:paraId="73A64CF8" w14:textId="72208218" w:rsidR="0072768C" w:rsidRDefault="0072768C" w:rsidP="0067754D">
            <w:pPr>
              <w:tabs>
                <w:tab w:val="left" w:pos="2329"/>
              </w:tabs>
              <w:rPr>
                <w:rFonts w:eastAsia="Arial" w:cs="Arial"/>
                <w:bCs/>
              </w:rPr>
            </w:pPr>
            <w:r w:rsidRPr="0072768C">
              <w:rPr>
                <w:rFonts w:eastAsia="Arial" w:cs="Arial"/>
                <w:b/>
                <w:bCs/>
              </w:rPr>
              <w:t>Resource:</w:t>
            </w:r>
            <w:r>
              <w:rPr>
                <w:rFonts w:eastAsia="Arial" w:cs="Arial"/>
                <w:bCs/>
              </w:rPr>
              <w:t xml:space="preserve"> Syllabus Checklist</w:t>
            </w:r>
          </w:p>
          <w:p w14:paraId="642BCA9A" w14:textId="77777777" w:rsidR="0072768C" w:rsidRDefault="0072768C" w:rsidP="0067754D">
            <w:pPr>
              <w:tabs>
                <w:tab w:val="left" w:pos="2329"/>
              </w:tabs>
              <w:rPr>
                <w:rFonts w:eastAsia="Arial" w:cs="Arial"/>
                <w:bCs/>
              </w:rPr>
            </w:pPr>
          </w:p>
          <w:p w14:paraId="64B71200" w14:textId="1EA67A15" w:rsidR="00E756EF" w:rsidRPr="00790BC3" w:rsidRDefault="00E756EF" w:rsidP="0067754D">
            <w:pPr>
              <w:tabs>
                <w:tab w:val="left" w:pos="2329"/>
              </w:tabs>
              <w:rPr>
                <w:rFonts w:eastAsia="Arial" w:cs="Arial"/>
                <w:bCs/>
              </w:rPr>
            </w:pPr>
            <w:r w:rsidRPr="00790BC3">
              <w:rPr>
                <w:rFonts w:eastAsia="Arial" w:cs="Arial"/>
                <w:bCs/>
              </w:rPr>
              <w:t>Using</w:t>
            </w:r>
            <w:r w:rsidR="007A3F54">
              <w:rPr>
                <w:rFonts w:eastAsia="Arial" w:cs="Arial"/>
                <w:bCs/>
              </w:rPr>
              <w:t xml:space="preserve"> Ch. 4 in</w:t>
            </w:r>
            <w:r w:rsidRPr="00790BC3">
              <w:rPr>
                <w:rFonts w:eastAsia="Arial" w:cs="Arial"/>
                <w:bCs/>
              </w:rPr>
              <w:t xml:space="preserve"> </w:t>
            </w:r>
            <w:r w:rsidRPr="00790BC3">
              <w:rPr>
                <w:rFonts w:eastAsia="Arial" w:cs="Arial"/>
                <w:bCs/>
                <w:i/>
              </w:rPr>
              <w:t>Teaching College</w:t>
            </w:r>
            <w:r w:rsidRPr="00790BC3">
              <w:rPr>
                <w:rFonts w:eastAsia="Arial" w:cs="Arial"/>
                <w:bCs/>
              </w:rPr>
              <w:t xml:space="preserve"> </w:t>
            </w:r>
            <w:r w:rsidR="005F01DE">
              <w:rPr>
                <w:rFonts w:eastAsia="Arial" w:cs="Arial"/>
                <w:bCs/>
              </w:rPr>
              <w:t>and “Best Practices in Syllabus Writing,”</w:t>
            </w:r>
            <w:r>
              <w:rPr>
                <w:rFonts w:eastAsia="Arial" w:cs="Arial"/>
                <w:bCs/>
              </w:rPr>
              <w:t xml:space="preserve"> </w:t>
            </w:r>
            <w:r w:rsidR="00E008E0">
              <w:rPr>
                <w:rFonts w:eastAsia="Arial" w:cs="Arial"/>
                <w:bCs/>
              </w:rPr>
              <w:t>create a course syllabus</w:t>
            </w:r>
            <w:r>
              <w:rPr>
                <w:rFonts w:eastAsia="Arial" w:cs="Arial"/>
                <w:bCs/>
              </w:rPr>
              <w:t xml:space="preserve"> with your students in mind. </w:t>
            </w:r>
          </w:p>
          <w:p w14:paraId="2BA895B2" w14:textId="77777777" w:rsidR="0067754D" w:rsidRDefault="0067754D" w:rsidP="0067754D">
            <w:pPr>
              <w:tabs>
                <w:tab w:val="left" w:pos="2329"/>
              </w:tabs>
              <w:rPr>
                <w:rFonts w:eastAsia="Arial" w:cs="Arial"/>
                <w:bCs/>
              </w:rPr>
            </w:pPr>
          </w:p>
          <w:p w14:paraId="7D839CDC" w14:textId="2776B497" w:rsidR="0067754D" w:rsidRDefault="0067754D" w:rsidP="0067754D">
            <w:pPr>
              <w:tabs>
                <w:tab w:val="left" w:pos="2329"/>
              </w:tabs>
              <w:rPr>
                <w:rFonts w:eastAsia="Arial" w:cs="Arial"/>
                <w:bCs/>
              </w:rPr>
            </w:pPr>
            <w:r w:rsidRPr="0074487B">
              <w:rPr>
                <w:rFonts w:eastAsia="Arial" w:cs="Arial"/>
                <w:b/>
                <w:bCs/>
              </w:rPr>
              <w:t>Consider</w:t>
            </w:r>
            <w:r>
              <w:rPr>
                <w:rFonts w:eastAsia="Arial" w:cs="Arial"/>
                <w:bCs/>
              </w:rPr>
              <w:t xml:space="preserve"> the following questions: </w:t>
            </w:r>
          </w:p>
          <w:p w14:paraId="0FFACCA4" w14:textId="77777777" w:rsidR="00306FCA" w:rsidRPr="0074487B" w:rsidRDefault="00306FCA" w:rsidP="0067754D">
            <w:pPr>
              <w:tabs>
                <w:tab w:val="left" w:pos="2329"/>
              </w:tabs>
              <w:rPr>
                <w:rFonts w:eastAsia="Arial" w:cs="Arial"/>
                <w:bCs/>
              </w:rPr>
            </w:pPr>
          </w:p>
          <w:p w14:paraId="3D25A3E6" w14:textId="25B4FD77" w:rsidR="0067754D" w:rsidRPr="00306FCA" w:rsidRDefault="0067754D" w:rsidP="00343983">
            <w:pPr>
              <w:pStyle w:val="AssignmentsLevel2"/>
            </w:pPr>
            <w:r w:rsidRPr="00306FCA">
              <w:t xml:space="preserve">What do </w:t>
            </w:r>
            <w:r w:rsidR="007A3F54">
              <w:t>you</w:t>
            </w:r>
            <w:r w:rsidRPr="00306FCA">
              <w:t xml:space="preserve"> want students to learn?</w:t>
            </w:r>
          </w:p>
          <w:p w14:paraId="680D91AF" w14:textId="77777777" w:rsidR="0067754D" w:rsidRPr="00306FCA" w:rsidRDefault="0067754D" w:rsidP="00343983">
            <w:pPr>
              <w:pStyle w:val="AssignmentsLevel2"/>
            </w:pPr>
            <w:r w:rsidRPr="00306FCA">
              <w:t>What challenges to learning are students likely to face?</w:t>
            </w:r>
          </w:p>
          <w:p w14:paraId="6B9ACC53" w14:textId="2B6C84BD" w:rsidR="0067754D" w:rsidRPr="00306FCA" w:rsidRDefault="0067754D" w:rsidP="00343983">
            <w:pPr>
              <w:pStyle w:val="AssignmentsLevel2"/>
            </w:pPr>
            <w:r w:rsidRPr="00306FCA">
              <w:t xml:space="preserve">How can </w:t>
            </w:r>
            <w:r w:rsidR="007A3F54">
              <w:t>you</w:t>
            </w:r>
            <w:r w:rsidRPr="00306FCA">
              <w:t xml:space="preserve"> help students meet those challenges?</w:t>
            </w:r>
          </w:p>
          <w:p w14:paraId="724C7DC7" w14:textId="7D2D1D93" w:rsidR="0067754D" w:rsidRDefault="0067754D" w:rsidP="00343983">
            <w:pPr>
              <w:pStyle w:val="AssignmentsLevel2"/>
            </w:pPr>
            <w:r w:rsidRPr="00306FCA">
              <w:t xml:space="preserve">How will </w:t>
            </w:r>
            <w:r w:rsidR="007A3F54">
              <w:t>you</w:t>
            </w:r>
            <w:r w:rsidRPr="00306FCA">
              <w:t xml:space="preserve"> be able to tell what they have learned?</w:t>
            </w:r>
          </w:p>
          <w:p w14:paraId="68BB20FB" w14:textId="77777777" w:rsidR="00306FCA" w:rsidRPr="00306FCA" w:rsidRDefault="00306FCA" w:rsidP="00306FCA">
            <w:pPr>
              <w:pStyle w:val="AssignmentsLevel1"/>
            </w:pPr>
          </w:p>
          <w:p w14:paraId="7B8238CB" w14:textId="083A8BDD" w:rsidR="0067754D" w:rsidRPr="00824D94" w:rsidRDefault="0067754D" w:rsidP="0067754D">
            <w:pPr>
              <w:tabs>
                <w:tab w:val="left" w:pos="2329"/>
              </w:tabs>
              <w:rPr>
                <w:rFonts w:cs="Arial"/>
                <w:b/>
                <w:szCs w:val="20"/>
              </w:rPr>
            </w:pPr>
            <w:r>
              <w:rPr>
                <w:rFonts w:cs="Arial"/>
                <w:b/>
                <w:szCs w:val="20"/>
              </w:rPr>
              <w:t xml:space="preserve">Create </w:t>
            </w:r>
            <w:r w:rsidRPr="0074487B">
              <w:rPr>
                <w:rFonts w:cs="Arial"/>
                <w:szCs w:val="20"/>
              </w:rPr>
              <w:t xml:space="preserve">a syllabus with the following </w:t>
            </w:r>
            <w:r w:rsidR="00250901">
              <w:rPr>
                <w:rFonts w:cs="Arial"/>
                <w:szCs w:val="20"/>
              </w:rPr>
              <w:t>sections</w:t>
            </w:r>
            <w:r w:rsidRPr="0074487B">
              <w:rPr>
                <w:rFonts w:cs="Arial"/>
                <w:szCs w:val="20"/>
              </w:rPr>
              <w:t>:</w:t>
            </w:r>
            <w:r>
              <w:rPr>
                <w:rFonts w:cs="Arial"/>
                <w:b/>
                <w:szCs w:val="20"/>
              </w:rPr>
              <w:t xml:space="preserve"> </w:t>
            </w:r>
            <w:r>
              <w:rPr>
                <w:rFonts w:cs="Arial"/>
                <w:b/>
                <w:szCs w:val="20"/>
              </w:rPr>
              <w:br/>
            </w:r>
          </w:p>
          <w:p w14:paraId="4DC9CD8A" w14:textId="491440E0" w:rsidR="0067754D" w:rsidRDefault="00250901" w:rsidP="00343983">
            <w:pPr>
              <w:pStyle w:val="AssignmentsLevel2"/>
            </w:pPr>
            <w:r>
              <w:t>General course information</w:t>
            </w:r>
          </w:p>
          <w:p w14:paraId="77FDD2BC" w14:textId="7CEAF9FF" w:rsidR="00250901" w:rsidRDefault="00250901" w:rsidP="00343983">
            <w:pPr>
              <w:pStyle w:val="AssignmentsLevel2"/>
            </w:pPr>
            <w:r>
              <w:t>Instructor information</w:t>
            </w:r>
          </w:p>
          <w:p w14:paraId="7C4EBCA0" w14:textId="6A3D2359" w:rsidR="00250901" w:rsidRDefault="00250901" w:rsidP="00343983">
            <w:pPr>
              <w:pStyle w:val="AssignmentsLevel2"/>
            </w:pPr>
            <w:r>
              <w:t xml:space="preserve">Course purpose </w:t>
            </w:r>
          </w:p>
          <w:p w14:paraId="0C3DB280" w14:textId="77777777" w:rsidR="00250901" w:rsidRDefault="00250901" w:rsidP="00343983">
            <w:pPr>
              <w:pStyle w:val="AssignmentsLevel2"/>
            </w:pPr>
            <w:r>
              <w:t>The learning environment</w:t>
            </w:r>
          </w:p>
          <w:p w14:paraId="13B7525A" w14:textId="46D48537" w:rsidR="00250901" w:rsidRDefault="00250901" w:rsidP="00343983">
            <w:pPr>
              <w:pStyle w:val="AssignmentsLevel2"/>
            </w:pPr>
            <w:r>
              <w:t>Schedule/</w:t>
            </w:r>
            <w:r w:rsidR="007A3F54">
              <w:t>c</w:t>
            </w:r>
            <w:r>
              <w:t>ourse plan</w:t>
            </w:r>
          </w:p>
          <w:p w14:paraId="77BBBDDF" w14:textId="474D562B" w:rsidR="0013758E" w:rsidRDefault="0013758E" w:rsidP="00343983">
            <w:pPr>
              <w:pStyle w:val="AssignmentsLevel2"/>
            </w:pPr>
            <w:r>
              <w:lastRenderedPageBreak/>
              <w:t>How learning will be assessed</w:t>
            </w:r>
          </w:p>
          <w:p w14:paraId="51DF0278" w14:textId="74953C28" w:rsidR="0067754D" w:rsidRDefault="0013758E" w:rsidP="00343983">
            <w:pPr>
              <w:pStyle w:val="AssignmentsLevel2"/>
            </w:pPr>
            <w:r>
              <w:t xml:space="preserve">Technical, classroom, and college </w:t>
            </w:r>
            <w:r w:rsidR="0067754D">
              <w:t xml:space="preserve">policies </w:t>
            </w:r>
          </w:p>
          <w:p w14:paraId="7F3CF87B" w14:textId="61158EFA" w:rsidR="00FB213B" w:rsidRDefault="00FB213B" w:rsidP="00FB213B">
            <w:pPr>
              <w:pStyle w:val="AssignmentsLevel1"/>
            </w:pPr>
          </w:p>
          <w:p w14:paraId="2E0716E7" w14:textId="62076FB6" w:rsidR="0067754D" w:rsidRPr="00132272" w:rsidRDefault="00FB213B" w:rsidP="0067754D">
            <w:pPr>
              <w:pStyle w:val="AssignmentsLevel1"/>
              <w:rPr>
                <w:strike/>
              </w:rPr>
            </w:pPr>
            <w:r w:rsidRPr="00790BC3">
              <w:rPr>
                <w:b/>
              </w:rPr>
              <w:t>Submit</w:t>
            </w:r>
            <w:r>
              <w:t xml:space="preserve"> by Thursday 11:59 pm (EST). </w:t>
            </w:r>
          </w:p>
        </w:tc>
        <w:tc>
          <w:tcPr>
            <w:tcW w:w="1440" w:type="dxa"/>
          </w:tcPr>
          <w:p w14:paraId="610654DD" w14:textId="7EDD6197" w:rsidR="0067754D" w:rsidRPr="00790BC3" w:rsidRDefault="003B6F33" w:rsidP="0067754D">
            <w:pPr>
              <w:tabs>
                <w:tab w:val="left" w:pos="2329"/>
              </w:tabs>
              <w:rPr>
                <w:rFonts w:cs="Arial"/>
                <w:szCs w:val="20"/>
              </w:rPr>
            </w:pPr>
            <w:r w:rsidRPr="00790BC3">
              <w:rPr>
                <w:rFonts w:cs="Arial"/>
                <w:szCs w:val="20"/>
              </w:rPr>
              <w:lastRenderedPageBreak/>
              <w:t>2.3</w:t>
            </w:r>
          </w:p>
        </w:tc>
        <w:tc>
          <w:tcPr>
            <w:tcW w:w="1440" w:type="dxa"/>
          </w:tcPr>
          <w:p w14:paraId="4AF27DEC" w14:textId="77777777" w:rsidR="0067754D" w:rsidRPr="00132272" w:rsidRDefault="0067754D" w:rsidP="0067754D">
            <w:pPr>
              <w:tabs>
                <w:tab w:val="left" w:pos="2329"/>
              </w:tabs>
              <w:rPr>
                <w:rFonts w:cs="Arial"/>
                <w:strike/>
                <w:szCs w:val="20"/>
              </w:rPr>
            </w:pPr>
          </w:p>
        </w:tc>
      </w:tr>
      <w:tr w:rsidR="004A7C16" w:rsidRPr="00132272" w14:paraId="2DDD00F9" w14:textId="77777777" w:rsidTr="00BF017B">
        <w:tc>
          <w:tcPr>
            <w:tcW w:w="10170" w:type="dxa"/>
            <w:gridSpan w:val="2"/>
            <w:tcMar>
              <w:top w:w="115" w:type="dxa"/>
              <w:left w:w="115" w:type="dxa"/>
              <w:bottom w:w="115" w:type="dxa"/>
              <w:right w:w="115" w:type="dxa"/>
            </w:tcMar>
          </w:tcPr>
          <w:p w14:paraId="41CBB2B4" w14:textId="77777777" w:rsidR="004A7C16" w:rsidRDefault="004A7C16" w:rsidP="0067754D">
            <w:pPr>
              <w:tabs>
                <w:tab w:val="left" w:pos="2329"/>
              </w:tabs>
              <w:rPr>
                <w:rFonts w:eastAsia="Arial" w:cs="Arial"/>
                <w:b/>
                <w:bCs/>
              </w:rPr>
            </w:pPr>
            <w:r>
              <w:rPr>
                <w:rFonts w:eastAsia="Arial" w:cs="Arial"/>
                <w:b/>
                <w:bCs/>
              </w:rPr>
              <w:t xml:space="preserve">Planning Your Lesson </w:t>
            </w:r>
          </w:p>
          <w:p w14:paraId="3DB91544" w14:textId="77777777" w:rsidR="00FB213B" w:rsidRDefault="00FB213B" w:rsidP="0067754D">
            <w:pPr>
              <w:tabs>
                <w:tab w:val="left" w:pos="2329"/>
              </w:tabs>
              <w:rPr>
                <w:rFonts w:eastAsia="Arial" w:cs="Arial"/>
                <w:b/>
                <w:bCs/>
              </w:rPr>
            </w:pPr>
          </w:p>
          <w:p w14:paraId="6919E4E7" w14:textId="77777777" w:rsidR="007A3F54" w:rsidRDefault="00B21142" w:rsidP="0067754D">
            <w:pPr>
              <w:tabs>
                <w:tab w:val="left" w:pos="2329"/>
              </w:tabs>
            </w:pPr>
            <w:r>
              <w:t xml:space="preserve">Prior to your residency, </w:t>
            </w:r>
            <w:r>
              <w:rPr>
                <w:b/>
              </w:rPr>
              <w:t>select</w:t>
            </w:r>
            <w:r w:rsidR="00FB213B">
              <w:t xml:space="preserve"> one weekly topic from your sample syllabus for further development and discussion at the residency. </w:t>
            </w:r>
          </w:p>
          <w:p w14:paraId="4912BC9C" w14:textId="77777777" w:rsidR="007A3F54" w:rsidRDefault="007A3F54" w:rsidP="0067754D">
            <w:pPr>
              <w:tabs>
                <w:tab w:val="left" w:pos="2329"/>
              </w:tabs>
            </w:pPr>
          </w:p>
          <w:p w14:paraId="35CD9829" w14:textId="4C48D2D5" w:rsidR="00FB213B" w:rsidRDefault="007A3F54" w:rsidP="0067754D">
            <w:pPr>
              <w:tabs>
                <w:tab w:val="left" w:pos="2329"/>
              </w:tabs>
            </w:pPr>
            <w:r>
              <w:rPr>
                <w:b/>
              </w:rPr>
              <w:t>P</w:t>
            </w:r>
            <w:r w:rsidR="00B21142">
              <w:rPr>
                <w:b/>
              </w:rPr>
              <w:t>r</w:t>
            </w:r>
            <w:r w:rsidR="00FB213B" w:rsidRPr="00B21142">
              <w:rPr>
                <w:b/>
              </w:rPr>
              <w:t>epare</w:t>
            </w:r>
            <w:r w:rsidR="00FB213B">
              <w:t xml:space="preserve"> a lesson outline and assignment instructions</w:t>
            </w:r>
            <w:r>
              <w:t xml:space="preserve">, using Ch. 5–7 in </w:t>
            </w:r>
            <w:r w:rsidRPr="00790BC3">
              <w:rPr>
                <w:i/>
              </w:rPr>
              <w:t>Teaching College</w:t>
            </w:r>
            <w:r>
              <w:t xml:space="preserve"> as a guide</w:t>
            </w:r>
            <w:r w:rsidR="00FB213B">
              <w:t xml:space="preserve">. </w:t>
            </w:r>
          </w:p>
          <w:p w14:paraId="2CEAA826" w14:textId="414173F3" w:rsidR="00FB213B" w:rsidRDefault="00FB213B" w:rsidP="0067754D">
            <w:pPr>
              <w:tabs>
                <w:tab w:val="left" w:pos="2329"/>
              </w:tabs>
            </w:pPr>
          </w:p>
          <w:p w14:paraId="2AB4D2A4" w14:textId="3C1D8652" w:rsidR="00FB213B" w:rsidRDefault="00897EC4" w:rsidP="0067754D">
            <w:pPr>
              <w:tabs>
                <w:tab w:val="left" w:pos="2329"/>
              </w:tabs>
              <w:rPr>
                <w:rFonts w:eastAsia="Arial" w:cs="Arial"/>
                <w:b/>
                <w:bCs/>
              </w:rPr>
            </w:pPr>
            <w:r w:rsidRPr="00343983">
              <w:rPr>
                <w:b/>
              </w:rPr>
              <w:t>S</w:t>
            </w:r>
            <w:r w:rsidR="00FB213B" w:rsidRPr="00343983">
              <w:rPr>
                <w:b/>
              </w:rPr>
              <w:t>ubmit</w:t>
            </w:r>
            <w:r w:rsidR="00FB213B">
              <w:t xml:space="preserve"> </w:t>
            </w:r>
            <w:r>
              <w:t xml:space="preserve">your draft </w:t>
            </w:r>
            <w:r w:rsidR="00FB213B">
              <w:t xml:space="preserve">by Thursday 11:59 pm (EST). </w:t>
            </w:r>
          </w:p>
        </w:tc>
        <w:tc>
          <w:tcPr>
            <w:tcW w:w="1440" w:type="dxa"/>
          </w:tcPr>
          <w:p w14:paraId="7601A847" w14:textId="6075FBB1" w:rsidR="004A7C16" w:rsidRPr="00790BC3" w:rsidRDefault="003B6F33" w:rsidP="0067754D">
            <w:pPr>
              <w:tabs>
                <w:tab w:val="left" w:pos="2329"/>
              </w:tabs>
              <w:rPr>
                <w:rFonts w:cs="Arial"/>
                <w:szCs w:val="20"/>
              </w:rPr>
            </w:pPr>
            <w:r w:rsidRPr="00790BC3">
              <w:rPr>
                <w:rFonts w:cs="Arial"/>
                <w:szCs w:val="20"/>
              </w:rPr>
              <w:t>2.3</w:t>
            </w:r>
          </w:p>
        </w:tc>
        <w:tc>
          <w:tcPr>
            <w:tcW w:w="1440" w:type="dxa"/>
          </w:tcPr>
          <w:p w14:paraId="38A1AFAB" w14:textId="77777777" w:rsidR="004A7C16" w:rsidRPr="00132272" w:rsidRDefault="004A7C16" w:rsidP="0067754D">
            <w:pPr>
              <w:tabs>
                <w:tab w:val="left" w:pos="2329"/>
              </w:tabs>
              <w:rPr>
                <w:rFonts w:cs="Arial"/>
                <w:strike/>
                <w:szCs w:val="20"/>
              </w:rPr>
            </w:pPr>
          </w:p>
        </w:tc>
      </w:tr>
      <w:tr w:rsidR="0067754D" w:rsidRPr="007F339F" w14:paraId="3848F996" w14:textId="77777777" w:rsidTr="00BF017B">
        <w:tc>
          <w:tcPr>
            <w:tcW w:w="10170" w:type="dxa"/>
            <w:gridSpan w:val="2"/>
            <w:tcMar>
              <w:top w:w="115" w:type="dxa"/>
              <w:left w:w="115" w:type="dxa"/>
              <w:bottom w:w="115" w:type="dxa"/>
              <w:right w:w="115" w:type="dxa"/>
            </w:tcMar>
          </w:tcPr>
          <w:p w14:paraId="63817046" w14:textId="7B13D313" w:rsidR="0067754D" w:rsidRPr="00822067" w:rsidRDefault="0067754D" w:rsidP="0067754D">
            <w:pPr>
              <w:tabs>
                <w:tab w:val="left" w:pos="2329"/>
              </w:tabs>
              <w:rPr>
                <w:rFonts w:eastAsia="Arial" w:cs="Arial"/>
                <w:b/>
                <w:bCs/>
              </w:rPr>
            </w:pPr>
            <w:r w:rsidRPr="00822067">
              <w:rPr>
                <w:rFonts w:eastAsia="Arial" w:cs="Arial"/>
                <w:b/>
                <w:bCs/>
              </w:rPr>
              <w:t xml:space="preserve">Interactive Activity Facilitation </w:t>
            </w:r>
            <w:r w:rsidR="00FB213B">
              <w:rPr>
                <w:rFonts w:eastAsia="Arial" w:cs="Arial"/>
                <w:b/>
                <w:bCs/>
              </w:rPr>
              <w:t xml:space="preserve">(Residency) </w:t>
            </w:r>
          </w:p>
          <w:p w14:paraId="77BD1115" w14:textId="77777777" w:rsidR="0067754D" w:rsidRPr="00822067" w:rsidRDefault="0067754D" w:rsidP="0067754D">
            <w:pPr>
              <w:tabs>
                <w:tab w:val="left" w:pos="2329"/>
              </w:tabs>
              <w:rPr>
                <w:rFonts w:cs="Arial"/>
                <w:b/>
                <w:szCs w:val="20"/>
              </w:rPr>
            </w:pPr>
          </w:p>
          <w:p w14:paraId="0CC197F0" w14:textId="40B5559F" w:rsidR="0067754D" w:rsidRPr="00790BC3" w:rsidRDefault="0067754D" w:rsidP="00343983">
            <w:pPr>
              <w:pStyle w:val="AssignmentsLevel1"/>
            </w:pPr>
            <w:r w:rsidRPr="00790BC3">
              <w:rPr>
                <w:b/>
              </w:rPr>
              <w:t>Select</w:t>
            </w:r>
            <w:r w:rsidRPr="00BE62E7">
              <w:t xml:space="preserve"> and </w:t>
            </w:r>
            <w:r w:rsidRPr="00343983">
              <w:rPr>
                <w:b/>
              </w:rPr>
              <w:t>prepare</w:t>
            </w:r>
            <w:r w:rsidRPr="00BE62E7">
              <w:t xml:space="preserve"> the facilitation of an icebreaker, team-building activity</w:t>
            </w:r>
            <w:r w:rsidRPr="00790BC3">
              <w:t>,</w:t>
            </w:r>
            <w:r w:rsidRPr="00BE62E7">
              <w:t xml:space="preserve"> or interactive game that explains or facilitates a topic related to course content</w:t>
            </w:r>
            <w:r w:rsidRPr="00790BC3">
              <w:t>.</w:t>
            </w:r>
            <w:r w:rsidRPr="00BE62E7">
              <w:t xml:space="preserve"> </w:t>
            </w:r>
          </w:p>
          <w:p w14:paraId="312A1336" w14:textId="77777777" w:rsidR="0067754D" w:rsidRPr="00BE62E7" w:rsidRDefault="0067754D" w:rsidP="00343983">
            <w:pPr>
              <w:pStyle w:val="AssignmentsLevel1"/>
            </w:pPr>
          </w:p>
          <w:p w14:paraId="79EE9073" w14:textId="2C91267B" w:rsidR="0067754D" w:rsidRPr="00790BC3" w:rsidRDefault="00FB213B" w:rsidP="00343983">
            <w:pPr>
              <w:pStyle w:val="AssignmentsLevel1"/>
            </w:pPr>
            <w:r>
              <w:rPr>
                <w:b/>
              </w:rPr>
              <w:t>L</w:t>
            </w:r>
            <w:r w:rsidR="0067754D" w:rsidRPr="00790BC3">
              <w:rPr>
                <w:b/>
              </w:rPr>
              <w:t>ead</w:t>
            </w:r>
            <w:r w:rsidR="0067754D" w:rsidRPr="00BE62E7">
              <w:t xml:space="preserve"> the activity, </w:t>
            </w:r>
            <w:r w:rsidR="00897EC4">
              <w:t xml:space="preserve">and </w:t>
            </w:r>
            <w:r w:rsidR="0067754D" w:rsidRPr="00BE62E7">
              <w:t xml:space="preserve">then </w:t>
            </w:r>
            <w:r w:rsidR="0067754D" w:rsidRPr="00343983">
              <w:rPr>
                <w:b/>
              </w:rPr>
              <w:t>debrief</w:t>
            </w:r>
            <w:r w:rsidR="0067754D" w:rsidRPr="00BE62E7">
              <w:t xml:space="preserve"> the class for learning, critical thinking</w:t>
            </w:r>
            <w:r w:rsidR="00897EC4">
              <w:t>,</w:t>
            </w:r>
            <w:r w:rsidR="0067754D" w:rsidRPr="00BE62E7">
              <w:t xml:space="preserve"> and reflection using at least </w:t>
            </w:r>
            <w:r w:rsidR="00897EC4">
              <w:t>3</w:t>
            </w:r>
            <w:r w:rsidR="00897EC4" w:rsidRPr="00BE62E7">
              <w:t xml:space="preserve"> </w:t>
            </w:r>
            <w:r w:rsidR="0067754D" w:rsidRPr="00BE62E7">
              <w:t>discussion questions during the debriefing.</w:t>
            </w:r>
          </w:p>
          <w:p w14:paraId="038A4D02" w14:textId="77777777" w:rsidR="0067754D" w:rsidRPr="00BE62E7" w:rsidRDefault="0067754D" w:rsidP="00343983">
            <w:pPr>
              <w:pStyle w:val="AssignmentsLevel1"/>
            </w:pPr>
          </w:p>
          <w:p w14:paraId="502889CE" w14:textId="20B136F7" w:rsidR="0067754D" w:rsidRPr="00790BC3" w:rsidRDefault="0067754D" w:rsidP="00343983">
            <w:pPr>
              <w:pStyle w:val="AssignmentsLevel1"/>
            </w:pPr>
            <w:r w:rsidRPr="00790BC3">
              <w:rPr>
                <w:b/>
              </w:rPr>
              <w:t>Submit</w:t>
            </w:r>
            <w:r w:rsidRPr="00BE62E7">
              <w:t xml:space="preserve"> </w:t>
            </w:r>
            <w:r w:rsidR="00897EC4">
              <w:t xml:space="preserve">1 </w:t>
            </w:r>
            <w:r w:rsidRPr="00BE62E7">
              <w:t>page</w:t>
            </w:r>
            <w:r w:rsidR="00897EC4">
              <w:t xml:space="preserve"> with</w:t>
            </w:r>
            <w:r w:rsidRPr="00BE62E7">
              <w:t xml:space="preserve"> instructions, purpose, time and resources needed</w:t>
            </w:r>
            <w:r w:rsidR="00897EC4">
              <w:t>,</w:t>
            </w:r>
            <w:r w:rsidRPr="00BE62E7">
              <w:t xml:space="preserve"> </w:t>
            </w:r>
            <w:r w:rsidR="00897EC4">
              <w:t xml:space="preserve">and an </w:t>
            </w:r>
            <w:r w:rsidRPr="00BE62E7">
              <w:t>outline for use of the activity</w:t>
            </w:r>
            <w:r w:rsidR="00FB213B">
              <w:t xml:space="preserve"> by Thursday 11:59 pm (EST)</w:t>
            </w:r>
            <w:r w:rsidRPr="00BE62E7">
              <w:t xml:space="preserve">. </w:t>
            </w:r>
          </w:p>
          <w:p w14:paraId="40A9C132" w14:textId="77777777" w:rsidR="0067754D" w:rsidRPr="00BE62E7" w:rsidRDefault="0067754D" w:rsidP="00343983">
            <w:pPr>
              <w:pStyle w:val="AssignmentsLevel1"/>
            </w:pPr>
          </w:p>
          <w:p w14:paraId="7C1DFD8B" w14:textId="2AA83D63" w:rsidR="008469AE" w:rsidRDefault="008469AE" w:rsidP="00343983">
            <w:pPr>
              <w:pStyle w:val="AssignmentsLevel1"/>
            </w:pPr>
            <w:r>
              <w:rPr>
                <w:b/>
              </w:rPr>
              <w:t xml:space="preserve">Complete </w:t>
            </w:r>
            <w:r w:rsidRPr="00343983">
              <w:t xml:space="preserve">an </w:t>
            </w:r>
            <w:r w:rsidR="0067754D" w:rsidRPr="00343983">
              <w:t>Interactive Activity Assessment</w:t>
            </w:r>
            <w:r w:rsidR="0067754D" w:rsidRPr="00790BC3">
              <w:t>,</w:t>
            </w:r>
            <w:r w:rsidR="0067754D" w:rsidRPr="00BE62E7">
              <w:t xml:space="preserve"> a one-page reflection of your performance, facilitation, and communication skills. Share what you</w:t>
            </w:r>
            <w:r w:rsidR="00897EC4">
              <w:t xml:space="preserve"> ha</w:t>
            </w:r>
            <w:r w:rsidR="0067754D" w:rsidRPr="00BE62E7">
              <w:t>ve learned, what you think the class learned</w:t>
            </w:r>
            <w:r w:rsidR="00897EC4">
              <w:t>,</w:t>
            </w:r>
            <w:r w:rsidR="0067754D" w:rsidRPr="00BE62E7">
              <w:t xml:space="preserve"> how you prepared</w:t>
            </w:r>
            <w:r w:rsidR="00897EC4">
              <w:t>,</w:t>
            </w:r>
            <w:r w:rsidR="0067754D" w:rsidRPr="00BE62E7">
              <w:t xml:space="preserve"> and how the audience was engaged</w:t>
            </w:r>
            <w:r w:rsidR="00FB213B">
              <w:t xml:space="preserve"> </w:t>
            </w:r>
          </w:p>
          <w:p w14:paraId="56F365B3" w14:textId="77777777" w:rsidR="008469AE" w:rsidRDefault="008469AE" w:rsidP="00343983">
            <w:pPr>
              <w:pStyle w:val="AssignmentsLevel1"/>
            </w:pPr>
          </w:p>
          <w:p w14:paraId="447B3262" w14:textId="1347D7E8" w:rsidR="0067754D" w:rsidRPr="004B4F8D" w:rsidRDefault="008469AE" w:rsidP="00897EC4">
            <w:pPr>
              <w:pStyle w:val="AssignmentsLevel1"/>
            </w:pPr>
            <w:r w:rsidRPr="00790BC3">
              <w:rPr>
                <w:b/>
              </w:rPr>
              <w:t>Submit</w:t>
            </w:r>
            <w:r>
              <w:t xml:space="preserve"> </w:t>
            </w:r>
            <w:r w:rsidR="00FB213B">
              <w:t xml:space="preserve">by Sunday 11:59 pm (EST). </w:t>
            </w:r>
          </w:p>
        </w:tc>
        <w:tc>
          <w:tcPr>
            <w:tcW w:w="1440" w:type="dxa"/>
            <w:tcBorders>
              <w:bottom w:val="single" w:sz="4" w:space="0" w:color="000000" w:themeColor="text1"/>
            </w:tcBorders>
          </w:tcPr>
          <w:p w14:paraId="4548A042" w14:textId="663F329E" w:rsidR="0067754D" w:rsidRPr="009F6FAF" w:rsidRDefault="003B6F33" w:rsidP="0067754D">
            <w:pPr>
              <w:rPr>
                <w:rFonts w:cs="Arial"/>
                <w:szCs w:val="20"/>
              </w:rPr>
            </w:pPr>
            <w:r>
              <w:rPr>
                <w:rFonts w:cs="Arial"/>
                <w:szCs w:val="20"/>
              </w:rPr>
              <w:t>2.1</w:t>
            </w:r>
          </w:p>
        </w:tc>
        <w:tc>
          <w:tcPr>
            <w:tcW w:w="1440" w:type="dxa"/>
            <w:tcBorders>
              <w:bottom w:val="single" w:sz="4" w:space="0" w:color="000000" w:themeColor="text1"/>
            </w:tcBorders>
          </w:tcPr>
          <w:p w14:paraId="0E38E8D5" w14:textId="77777777" w:rsidR="0067754D" w:rsidRPr="009F6FAF" w:rsidRDefault="0067754D" w:rsidP="0067754D">
            <w:pPr>
              <w:rPr>
                <w:rFonts w:cs="Arial"/>
                <w:szCs w:val="20"/>
              </w:rPr>
            </w:pPr>
          </w:p>
        </w:tc>
      </w:tr>
      <w:tr w:rsidR="0067754D" w:rsidRPr="00842155" w14:paraId="3667F02F" w14:textId="77777777" w:rsidTr="00BF017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67754D" w:rsidRPr="00842155" w:rsidRDefault="0067754D" w:rsidP="0067754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67754D" w:rsidRPr="00842155" w:rsidRDefault="0067754D" w:rsidP="0067754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67754D" w:rsidRPr="00842155" w:rsidRDefault="0067754D" w:rsidP="0067754D">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67754D" w:rsidRPr="00842155" w:rsidRDefault="0067754D" w:rsidP="0067754D">
            <w:pPr>
              <w:tabs>
                <w:tab w:val="left" w:pos="2329"/>
              </w:tabs>
              <w:rPr>
                <w:rFonts w:cs="Arial"/>
                <w:b/>
                <w:szCs w:val="20"/>
              </w:rPr>
            </w:pPr>
          </w:p>
        </w:tc>
      </w:tr>
    </w:tbl>
    <w:p w14:paraId="4C760D6C" w14:textId="77777777" w:rsidR="00104F2B" w:rsidRDefault="00104F2B" w:rsidP="0020635A">
      <w:pPr>
        <w:pStyle w:val="Heading1"/>
      </w:pPr>
    </w:p>
    <w:p w14:paraId="67EDB39C" w14:textId="72510143" w:rsidR="00104F2B" w:rsidRPr="00790BC3" w:rsidRDefault="4948C66D" w:rsidP="00790BC3">
      <w:pPr>
        <w:rPr>
          <w:color w:val="C00000"/>
        </w:rPr>
      </w:pPr>
      <w:r w:rsidRPr="00790BC3">
        <w:rPr>
          <w:b/>
          <w:color w:val="C00000"/>
        </w:rPr>
        <w:t>Faculty Notes</w:t>
      </w:r>
    </w:p>
    <w:p w14:paraId="25105D89" w14:textId="77777777" w:rsidR="00100350" w:rsidRDefault="00100350" w:rsidP="00104F2B">
      <w:pPr>
        <w:tabs>
          <w:tab w:val="left" w:pos="1065"/>
        </w:tabs>
      </w:pPr>
    </w:p>
    <w:p w14:paraId="0FC23BDF" w14:textId="4632AA0F" w:rsidR="00BF017B" w:rsidRDefault="00BF017B">
      <w:r>
        <w:t>In the residency, we will discuss the following topics in reference to the teaching cycle</w:t>
      </w:r>
      <w:r w:rsidR="00897EC4">
        <w:t>:</w:t>
      </w:r>
    </w:p>
    <w:p w14:paraId="1D7DA4EC" w14:textId="77777777" w:rsidR="00BF017B" w:rsidRPr="006B175D" w:rsidRDefault="00BF017B" w:rsidP="00BF017B">
      <w:pPr>
        <w:rPr>
          <w:rFonts w:eastAsia="Arial" w:cs="Arial"/>
        </w:rPr>
      </w:pPr>
      <w:bookmarkStart w:id="4" w:name="_Hlk15989956"/>
    </w:p>
    <w:p w14:paraId="782CA608" w14:textId="0A2BA532" w:rsidR="00BF017B" w:rsidRPr="00790BC3" w:rsidRDefault="00BF017B" w:rsidP="00343983">
      <w:pPr>
        <w:pStyle w:val="AssignmentsLevel2"/>
      </w:pPr>
      <w:r w:rsidRPr="00C0308A">
        <w:t xml:space="preserve">Managing </w:t>
      </w:r>
      <w:r w:rsidR="00897EC4">
        <w:t>g</w:t>
      </w:r>
      <w:r w:rsidRPr="00790BC3">
        <w:t xml:space="preserve">roup </w:t>
      </w:r>
      <w:r w:rsidR="00897EC4">
        <w:t>d</w:t>
      </w:r>
      <w:r w:rsidRPr="00790BC3">
        <w:t>ynamics</w:t>
      </w:r>
      <w:r>
        <w:t xml:space="preserve"> (</w:t>
      </w:r>
      <w:r w:rsidRPr="00343983">
        <w:rPr>
          <w:i/>
        </w:rPr>
        <w:t>Teaching at its Best</w:t>
      </w:r>
      <w:r>
        <w:t>, Ch. 15)</w:t>
      </w:r>
    </w:p>
    <w:p w14:paraId="63EA78DD" w14:textId="3F4FD0D7" w:rsidR="00BF017B" w:rsidRPr="00C0308A" w:rsidRDefault="00BF017B" w:rsidP="00343983">
      <w:pPr>
        <w:pStyle w:val="AssignmentsLevel2"/>
      </w:pPr>
      <w:r w:rsidRPr="00790BC3">
        <w:t xml:space="preserve">Giving </w:t>
      </w:r>
      <w:r w:rsidR="00897EC4">
        <w:t>f</w:t>
      </w:r>
      <w:r w:rsidRPr="00790BC3">
        <w:t xml:space="preserve">eedback to </w:t>
      </w:r>
      <w:r w:rsidR="00897EC4">
        <w:t>s</w:t>
      </w:r>
      <w:r w:rsidRPr="00790BC3">
        <w:t>tudents</w:t>
      </w:r>
      <w:r>
        <w:t xml:space="preserve"> (</w:t>
      </w:r>
      <w:r w:rsidRPr="00343983">
        <w:rPr>
          <w:i/>
        </w:rPr>
        <w:t>Teaching at its Best</w:t>
      </w:r>
      <w:r>
        <w:t>, Ch. 24)</w:t>
      </w:r>
      <w:bookmarkStart w:id="5" w:name="_GoBack"/>
      <w:bookmarkEnd w:id="5"/>
    </w:p>
    <w:p w14:paraId="352BAF25" w14:textId="740B9282" w:rsidR="00BF017B" w:rsidRPr="00C0308A" w:rsidRDefault="00BF017B" w:rsidP="00343983">
      <w:pPr>
        <w:pStyle w:val="AssignmentsLevel2"/>
      </w:pPr>
      <w:r>
        <w:lastRenderedPageBreak/>
        <w:t xml:space="preserve">Optimizing </w:t>
      </w:r>
      <w:r w:rsidR="00897EC4">
        <w:t>d</w:t>
      </w:r>
      <w:r>
        <w:t>iscussions (</w:t>
      </w:r>
      <w:r w:rsidRPr="00343983">
        <w:rPr>
          <w:i/>
        </w:rPr>
        <w:t>Teaching at its Best</w:t>
      </w:r>
      <w:r>
        <w:t>, Ch.</w:t>
      </w:r>
      <w:r w:rsidR="00897EC4">
        <w:t xml:space="preserve"> </w:t>
      </w:r>
      <w:r>
        <w:t>13,</w:t>
      </w:r>
      <w:r w:rsidR="00897EC4">
        <w:t xml:space="preserve"> and</w:t>
      </w:r>
      <w:r>
        <w:t xml:space="preserve"> </w:t>
      </w:r>
      <w:r w:rsidRPr="00343983">
        <w:rPr>
          <w:i/>
        </w:rPr>
        <w:t>Teaching College</w:t>
      </w:r>
      <w:r>
        <w:t>, Ch. 9)</w:t>
      </w:r>
    </w:p>
    <w:p w14:paraId="67EAF7C1" w14:textId="07872D36" w:rsidR="00BF017B" w:rsidRPr="00C0308A" w:rsidRDefault="00BF017B" w:rsidP="00343983">
      <w:pPr>
        <w:pStyle w:val="AssignmentsLevel2"/>
      </w:pPr>
      <w:r w:rsidRPr="00C0308A">
        <w:rPr>
          <w:iCs/>
        </w:rPr>
        <w:t xml:space="preserve">Facilitating </w:t>
      </w:r>
      <w:r w:rsidR="00897EC4">
        <w:rPr>
          <w:iCs/>
        </w:rPr>
        <w:t>p</w:t>
      </w:r>
      <w:r w:rsidRPr="00C0308A">
        <w:rPr>
          <w:iCs/>
        </w:rPr>
        <w:t xml:space="preserve">roductive </w:t>
      </w:r>
      <w:r w:rsidR="00897EC4">
        <w:rPr>
          <w:iCs/>
        </w:rPr>
        <w:t>s</w:t>
      </w:r>
      <w:r w:rsidRPr="00C0308A">
        <w:rPr>
          <w:iCs/>
        </w:rPr>
        <w:t xml:space="preserve">tudent </w:t>
      </w:r>
      <w:r w:rsidR="00897EC4">
        <w:rPr>
          <w:iCs/>
        </w:rPr>
        <w:t>i</w:t>
      </w:r>
      <w:r w:rsidRPr="00C0308A">
        <w:rPr>
          <w:iCs/>
        </w:rPr>
        <w:t xml:space="preserve">nteractions </w:t>
      </w:r>
      <w:r w:rsidR="00897EC4">
        <w:rPr>
          <w:iCs/>
        </w:rPr>
        <w:t>i</w:t>
      </w:r>
      <w:r w:rsidRPr="00C0308A">
        <w:rPr>
          <w:iCs/>
        </w:rPr>
        <w:t xml:space="preserve">n </w:t>
      </w:r>
      <w:r w:rsidR="00897EC4">
        <w:rPr>
          <w:iCs/>
        </w:rPr>
        <w:t>c</w:t>
      </w:r>
      <w:r w:rsidRPr="00C0308A">
        <w:rPr>
          <w:iCs/>
        </w:rPr>
        <w:t>lass </w:t>
      </w:r>
    </w:p>
    <w:p w14:paraId="3C2F94BC" w14:textId="02C7262D" w:rsidR="00BF017B" w:rsidRPr="00C0308A" w:rsidRDefault="00BF017B" w:rsidP="00343983">
      <w:pPr>
        <w:pStyle w:val="AssignmentsLevel2"/>
      </w:pPr>
      <w:r>
        <w:t xml:space="preserve">Empowering </w:t>
      </w:r>
      <w:r w:rsidR="00897EC4">
        <w:t>s</w:t>
      </w:r>
      <w:r>
        <w:t xml:space="preserve">tudents’ </w:t>
      </w:r>
      <w:r w:rsidR="00897EC4">
        <w:t>success</w:t>
      </w:r>
      <w:r>
        <w:t xml:space="preserve"> </w:t>
      </w:r>
    </w:p>
    <w:bookmarkEnd w:id="4"/>
    <w:p w14:paraId="7FE11FE4" w14:textId="69B2E9DA" w:rsidR="00104F2B" w:rsidRDefault="00104F2B">
      <w:r>
        <w:br w:type="page"/>
      </w:r>
    </w:p>
    <w:tbl>
      <w:tblPr>
        <w:tblW w:w="13050" w:type="dxa"/>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00FA4BF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1268B761"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67754D">
              <w:t xml:space="preserve">Developing the </w:t>
            </w:r>
            <w:r w:rsidR="00B26151">
              <w:t>Teaching Philosophy</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00FA4BF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E4D51" w:rsidRPr="00842155" w14:paraId="59D37367" w14:textId="77777777" w:rsidTr="00FA4BF6">
        <w:trPr>
          <w:trHeight w:val="30"/>
        </w:trPr>
        <w:tc>
          <w:tcPr>
            <w:tcW w:w="10170" w:type="dxa"/>
            <w:gridSpan w:val="2"/>
            <w:tcBorders>
              <w:bottom w:val="nil"/>
              <w:right w:val="nil"/>
            </w:tcBorders>
            <w:tcMar>
              <w:top w:w="115" w:type="dxa"/>
              <w:left w:w="115" w:type="dxa"/>
              <w:bottom w:w="115" w:type="dxa"/>
              <w:right w:w="115" w:type="dxa"/>
            </w:tcMar>
          </w:tcPr>
          <w:p w14:paraId="326CD682" w14:textId="4A3D126A" w:rsidR="008E4D51" w:rsidRPr="00842155" w:rsidRDefault="0069036D" w:rsidP="008E4D51">
            <w:pPr>
              <w:pStyle w:val="ObjectiveBullet"/>
              <w:numPr>
                <w:ilvl w:val="1"/>
                <w:numId w:val="10"/>
              </w:numPr>
              <w:tabs>
                <w:tab w:val="clear" w:pos="0"/>
              </w:tabs>
            </w:pPr>
            <w:r w:rsidRPr="005A58BE">
              <w:t>Articulate a philosophy of teaching and the principles of teaching and learning that inform instructional practice.</w:t>
            </w:r>
          </w:p>
        </w:tc>
        <w:tc>
          <w:tcPr>
            <w:tcW w:w="2880" w:type="dxa"/>
            <w:gridSpan w:val="2"/>
            <w:tcBorders>
              <w:left w:val="nil"/>
              <w:bottom w:val="nil"/>
            </w:tcBorders>
          </w:tcPr>
          <w:p w14:paraId="146DF818" w14:textId="0F4AFFE4" w:rsidR="008E4D51" w:rsidRPr="00842155" w:rsidRDefault="00FA4BF6" w:rsidP="008E4D51">
            <w:pPr>
              <w:tabs>
                <w:tab w:val="left" w:pos="0"/>
                <w:tab w:val="left" w:pos="3720"/>
              </w:tabs>
              <w:outlineLvl w:val="0"/>
              <w:rPr>
                <w:rFonts w:cs="Arial"/>
                <w:szCs w:val="20"/>
              </w:rPr>
            </w:pPr>
            <w:r>
              <w:rPr>
                <w:rFonts w:cs="Arial"/>
                <w:szCs w:val="20"/>
              </w:rPr>
              <w:t>CLO3</w:t>
            </w:r>
          </w:p>
        </w:tc>
      </w:tr>
      <w:tr w:rsidR="008E4D51" w:rsidRPr="00842155" w14:paraId="324ED07C" w14:textId="77777777" w:rsidTr="00FA4BF6">
        <w:trPr>
          <w:trHeight w:val="128"/>
        </w:trPr>
        <w:tc>
          <w:tcPr>
            <w:tcW w:w="10170" w:type="dxa"/>
            <w:gridSpan w:val="2"/>
            <w:tcBorders>
              <w:top w:val="nil"/>
              <w:bottom w:val="nil"/>
              <w:right w:val="nil"/>
            </w:tcBorders>
            <w:tcMar>
              <w:top w:w="115" w:type="dxa"/>
              <w:left w:w="115" w:type="dxa"/>
              <w:bottom w:w="115" w:type="dxa"/>
              <w:right w:w="115" w:type="dxa"/>
            </w:tcMar>
          </w:tcPr>
          <w:p w14:paraId="1404016D" w14:textId="6F01DF54" w:rsidR="00D40C2E" w:rsidRPr="00842155" w:rsidRDefault="000C644E" w:rsidP="00FA4BF6">
            <w:pPr>
              <w:pStyle w:val="ObjectiveBullet"/>
              <w:numPr>
                <w:ilvl w:val="1"/>
                <w:numId w:val="10"/>
              </w:numPr>
            </w:pPr>
            <w:r>
              <w:t xml:space="preserve"> Analyze</w:t>
            </w:r>
            <w:r w:rsidR="00790BC3">
              <w:t xml:space="preserve"> </w:t>
            </w:r>
            <w:r>
              <w:t xml:space="preserve">sources </w:t>
            </w:r>
            <w:r w:rsidR="005F01DE">
              <w:t>of Scholarship</w:t>
            </w:r>
            <w:r w:rsidR="008E4D51" w:rsidRPr="005A58BE">
              <w:t xml:space="preserve"> </w:t>
            </w:r>
            <w:r w:rsidR="00D40C2E">
              <w:t>of</w:t>
            </w:r>
            <w:r w:rsidR="008E4D51" w:rsidRPr="005A58BE">
              <w:t xml:space="preserve"> </w:t>
            </w:r>
            <w:r w:rsidR="00D40C2E">
              <w:t>T</w:t>
            </w:r>
            <w:r w:rsidR="008E4D51" w:rsidRPr="005A58BE">
              <w:t xml:space="preserve">eaching and </w:t>
            </w:r>
            <w:r w:rsidR="00D40C2E">
              <w:t>L</w:t>
            </w:r>
            <w:r w:rsidR="008E4D51" w:rsidRPr="005A58BE">
              <w:t>earning</w:t>
            </w:r>
            <w:r w:rsidR="00D40C2E">
              <w:t xml:space="preserve"> (</w:t>
            </w:r>
            <w:proofErr w:type="spellStart"/>
            <w:r w:rsidR="00D40C2E">
              <w:t>SoTL</w:t>
            </w:r>
            <w:proofErr w:type="spellEnd"/>
            <w:r w:rsidR="00D40C2E">
              <w:t>)</w:t>
            </w:r>
            <w:r w:rsidR="008E4D51" w:rsidRPr="005A58BE">
              <w:t>.</w:t>
            </w:r>
          </w:p>
        </w:tc>
        <w:tc>
          <w:tcPr>
            <w:tcW w:w="2880" w:type="dxa"/>
            <w:gridSpan w:val="2"/>
            <w:tcBorders>
              <w:top w:val="nil"/>
              <w:left w:val="nil"/>
              <w:bottom w:val="nil"/>
            </w:tcBorders>
          </w:tcPr>
          <w:p w14:paraId="78B77D4C" w14:textId="6BE37162" w:rsidR="008E4D51" w:rsidRPr="00842155" w:rsidRDefault="00FA4BF6" w:rsidP="008E4D51">
            <w:pPr>
              <w:tabs>
                <w:tab w:val="left" w:pos="0"/>
                <w:tab w:val="left" w:pos="3720"/>
              </w:tabs>
              <w:outlineLvl w:val="0"/>
              <w:rPr>
                <w:rFonts w:cs="Arial"/>
                <w:szCs w:val="20"/>
              </w:rPr>
            </w:pPr>
            <w:r>
              <w:rPr>
                <w:rFonts w:cs="Arial"/>
                <w:szCs w:val="20"/>
              </w:rPr>
              <w:t>CLO4</w:t>
            </w:r>
          </w:p>
        </w:tc>
      </w:tr>
      <w:tr w:rsidR="00FA4BF6" w:rsidRPr="00842155" w14:paraId="6524A478" w14:textId="77777777" w:rsidTr="00FA4BF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3A6A7A6" w14:textId="6E5064D1" w:rsidR="00FA4BF6" w:rsidRDefault="00FA4BF6" w:rsidP="008E4D51">
            <w:pPr>
              <w:pStyle w:val="ObjectiveBullet"/>
              <w:numPr>
                <w:ilvl w:val="1"/>
                <w:numId w:val="10"/>
              </w:numPr>
            </w:pPr>
            <w:r w:rsidRPr="00FA4BF6">
              <w:t>Develop a plan for professional development as a faculty member in the areas of teaching, research</w:t>
            </w:r>
            <w:r w:rsidR="00050AA8">
              <w:t>,</w:t>
            </w:r>
            <w:r w:rsidRPr="00FA4BF6">
              <w:t xml:space="preserve"> and service.</w:t>
            </w:r>
          </w:p>
        </w:tc>
        <w:tc>
          <w:tcPr>
            <w:tcW w:w="2880" w:type="dxa"/>
            <w:gridSpan w:val="2"/>
            <w:tcBorders>
              <w:top w:val="nil"/>
              <w:left w:val="nil"/>
              <w:bottom w:val="single" w:sz="4" w:space="0" w:color="000000" w:themeColor="text1"/>
            </w:tcBorders>
          </w:tcPr>
          <w:p w14:paraId="3B7A7D45" w14:textId="48CD6EC2" w:rsidR="00FA4BF6" w:rsidRDefault="00FA4BF6" w:rsidP="008E4D51">
            <w:pPr>
              <w:tabs>
                <w:tab w:val="left" w:pos="0"/>
                <w:tab w:val="left" w:pos="3720"/>
              </w:tabs>
              <w:outlineLvl w:val="0"/>
              <w:rPr>
                <w:rFonts w:cs="Arial"/>
                <w:szCs w:val="20"/>
              </w:rPr>
            </w:pPr>
            <w:r>
              <w:rPr>
                <w:rFonts w:cs="Arial"/>
                <w:szCs w:val="20"/>
              </w:rPr>
              <w:t>CLO2</w:t>
            </w:r>
          </w:p>
        </w:tc>
      </w:tr>
      <w:tr w:rsidR="00135F7B" w:rsidRPr="00842155" w14:paraId="2FADFFDB" w14:textId="77777777" w:rsidTr="00FA4BF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F2BE5" w:rsidRPr="00842155" w14:paraId="17B849BF" w14:textId="77777777" w:rsidTr="00FA4BF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9E5459" w14:textId="31E8C116" w:rsidR="00EF0A8C" w:rsidRDefault="00EF0A8C" w:rsidP="4948C66D">
            <w:pPr>
              <w:tabs>
                <w:tab w:val="left" w:pos="2329"/>
              </w:tabs>
              <w:rPr>
                <w:rFonts w:eastAsia="Arial" w:cs="Arial"/>
                <w:b/>
                <w:bCs/>
              </w:rPr>
            </w:pPr>
            <w:r>
              <w:rPr>
                <w:rFonts w:eastAsia="Arial" w:cs="Arial"/>
                <w:b/>
                <w:bCs/>
              </w:rPr>
              <w:t>Readings</w:t>
            </w:r>
          </w:p>
          <w:p w14:paraId="68E87AB7" w14:textId="77777777" w:rsidR="00EF0A8C" w:rsidRDefault="00EF0A8C" w:rsidP="4948C66D">
            <w:pPr>
              <w:tabs>
                <w:tab w:val="left" w:pos="2329"/>
              </w:tabs>
              <w:rPr>
                <w:rFonts w:eastAsia="Arial" w:cs="Arial"/>
                <w:b/>
                <w:bCs/>
              </w:rPr>
            </w:pPr>
          </w:p>
          <w:p w14:paraId="175E275F" w14:textId="0816AC9B" w:rsidR="006F2BE5" w:rsidRDefault="006F2BE5" w:rsidP="4948C66D">
            <w:pPr>
              <w:tabs>
                <w:tab w:val="left" w:pos="2329"/>
              </w:tabs>
              <w:rPr>
                <w:rFonts w:eastAsia="Arial" w:cs="Arial"/>
                <w:b/>
                <w:bCs/>
              </w:rPr>
            </w:pPr>
            <w:r>
              <w:rPr>
                <w:rFonts w:eastAsia="Arial" w:cs="Arial"/>
                <w:b/>
                <w:bCs/>
              </w:rPr>
              <w:t xml:space="preserve">Read </w:t>
            </w:r>
            <w:r w:rsidR="00300F92" w:rsidRPr="00300F92">
              <w:rPr>
                <w:rFonts w:eastAsia="Arial" w:cs="Arial"/>
                <w:bCs/>
              </w:rPr>
              <w:t>the following chapters from your textbooks:</w:t>
            </w:r>
          </w:p>
          <w:p w14:paraId="67A333CA" w14:textId="77777777" w:rsidR="006F2BE5" w:rsidRDefault="006F2BE5" w:rsidP="4948C66D">
            <w:pPr>
              <w:tabs>
                <w:tab w:val="left" w:pos="2329"/>
              </w:tabs>
              <w:rPr>
                <w:rFonts w:eastAsia="Arial" w:cs="Arial"/>
                <w:b/>
                <w:bCs/>
              </w:rPr>
            </w:pPr>
          </w:p>
          <w:p w14:paraId="06DEAE8E" w14:textId="49F72381" w:rsidR="006F2BE5" w:rsidRDefault="006F2BE5" w:rsidP="00343983">
            <w:pPr>
              <w:pStyle w:val="AssignmentsLevel2"/>
              <w:rPr>
                <w:rFonts w:eastAsia="Arial"/>
              </w:rPr>
            </w:pPr>
            <w:r w:rsidRPr="00343983">
              <w:rPr>
                <w:rFonts w:eastAsia="Arial"/>
                <w:i/>
              </w:rPr>
              <w:t xml:space="preserve">Teaching at </w:t>
            </w:r>
            <w:r w:rsidR="00050AA8" w:rsidRPr="00343983">
              <w:rPr>
                <w:rFonts w:eastAsia="Arial"/>
                <w:i/>
              </w:rPr>
              <w:t>i</w:t>
            </w:r>
            <w:r w:rsidRPr="00343983">
              <w:rPr>
                <w:rFonts w:eastAsia="Arial"/>
                <w:i/>
              </w:rPr>
              <w:t>ts Best</w:t>
            </w:r>
            <w:r w:rsidR="00FB213B" w:rsidRPr="00343983">
              <w:rPr>
                <w:rFonts w:eastAsia="Arial"/>
              </w:rPr>
              <w:t>,</w:t>
            </w:r>
            <w:r w:rsidRPr="00343983">
              <w:rPr>
                <w:rFonts w:eastAsia="Arial"/>
              </w:rPr>
              <w:t xml:space="preserve"> </w:t>
            </w:r>
            <w:r w:rsidR="00050AA8" w:rsidRPr="00343983">
              <w:rPr>
                <w:rFonts w:eastAsia="Arial"/>
              </w:rPr>
              <w:t xml:space="preserve">Ch. </w:t>
            </w:r>
            <w:r w:rsidRPr="00343983">
              <w:rPr>
                <w:rFonts w:eastAsia="Arial"/>
              </w:rPr>
              <w:t>28</w:t>
            </w:r>
            <w:r w:rsidRPr="00790BC3">
              <w:rPr>
                <w:rFonts w:eastAsia="Arial"/>
              </w:rPr>
              <w:t xml:space="preserve"> </w:t>
            </w:r>
          </w:p>
          <w:p w14:paraId="241FF1D7" w14:textId="2919D5D2" w:rsidR="006F2BE5" w:rsidRDefault="006F2BE5" w:rsidP="00343983">
            <w:pPr>
              <w:pStyle w:val="AssignmentsLevel2"/>
              <w:rPr>
                <w:rFonts w:eastAsia="Arial"/>
              </w:rPr>
            </w:pPr>
            <w:r w:rsidRPr="00343983">
              <w:rPr>
                <w:rFonts w:eastAsia="Arial"/>
                <w:i/>
              </w:rPr>
              <w:t>Teaching College</w:t>
            </w:r>
            <w:r w:rsidR="00FB213B" w:rsidRPr="00343983">
              <w:rPr>
                <w:rFonts w:eastAsia="Arial"/>
              </w:rPr>
              <w:t>,</w:t>
            </w:r>
            <w:r w:rsidRPr="00343983">
              <w:rPr>
                <w:rFonts w:eastAsia="Arial"/>
              </w:rPr>
              <w:t xml:space="preserve"> </w:t>
            </w:r>
            <w:r w:rsidR="00050AA8" w:rsidRPr="00343983">
              <w:rPr>
                <w:rFonts w:eastAsia="Arial"/>
              </w:rPr>
              <w:t xml:space="preserve">Ch. </w:t>
            </w:r>
            <w:r w:rsidRPr="00343983">
              <w:rPr>
                <w:rFonts w:eastAsia="Arial"/>
              </w:rPr>
              <w:t xml:space="preserve">10 </w:t>
            </w:r>
          </w:p>
          <w:p w14:paraId="724DAE9F" w14:textId="77777777" w:rsidR="006F2BE5" w:rsidRDefault="006F2BE5" w:rsidP="00343983">
            <w:pPr>
              <w:pStyle w:val="AssignmentsLevel2"/>
              <w:rPr>
                <w:rFonts w:eastAsia="Arial"/>
              </w:rPr>
            </w:pPr>
            <w:r w:rsidRPr="00343983">
              <w:rPr>
                <w:rFonts w:eastAsia="Arial"/>
                <w:i/>
              </w:rPr>
              <w:t>How Learning Works</w:t>
            </w:r>
            <w:r w:rsidRPr="00343983">
              <w:rPr>
                <w:rFonts w:eastAsia="Arial"/>
              </w:rPr>
              <w:t>, Conclusion</w:t>
            </w:r>
            <w:r>
              <w:rPr>
                <w:rFonts w:eastAsia="Arial"/>
              </w:rPr>
              <w:t xml:space="preserve"> </w:t>
            </w:r>
          </w:p>
          <w:p w14:paraId="04DDD52E" w14:textId="77777777" w:rsidR="00E53A72" w:rsidRDefault="00E53A72" w:rsidP="00E53A72">
            <w:pPr>
              <w:tabs>
                <w:tab w:val="left" w:pos="2329"/>
              </w:tabs>
              <w:rPr>
                <w:rFonts w:eastAsia="Arial" w:cs="Arial"/>
                <w:bCs/>
                <w:i/>
              </w:rPr>
            </w:pPr>
          </w:p>
          <w:p w14:paraId="0A6E4056" w14:textId="71FDB435" w:rsidR="00E53A72" w:rsidRDefault="00715590" w:rsidP="00E53A72">
            <w:pPr>
              <w:tabs>
                <w:tab w:val="left" w:pos="2329"/>
              </w:tabs>
              <w:rPr>
                <w:rFonts w:eastAsia="Arial" w:cs="Arial"/>
                <w:bCs/>
              </w:rPr>
            </w:pPr>
            <w:r>
              <w:rPr>
                <w:rFonts w:eastAsia="Arial" w:cs="Arial"/>
                <w:b/>
                <w:bCs/>
              </w:rPr>
              <w:t>Search</w:t>
            </w:r>
            <w:r w:rsidR="00E53A72">
              <w:rPr>
                <w:rFonts w:eastAsia="Arial" w:cs="Arial"/>
                <w:bCs/>
              </w:rPr>
              <w:t xml:space="preserve"> </w:t>
            </w:r>
            <w:hyperlink r:id="rId32" w:history="1">
              <w:r w:rsidR="0042238E" w:rsidRPr="0042238E">
                <w:rPr>
                  <w:rStyle w:val="Hyperlink"/>
                  <w:rFonts w:eastAsia="Arial" w:cs="Arial"/>
                  <w:bCs/>
                </w:rPr>
                <w:t>http://www.higheredjobs.com</w:t>
              </w:r>
            </w:hyperlink>
            <w:r w:rsidR="0042238E">
              <w:rPr>
                <w:rFonts w:eastAsia="Arial" w:cs="Arial"/>
                <w:bCs/>
              </w:rPr>
              <w:t xml:space="preserve"> </w:t>
            </w:r>
            <w:r w:rsidR="00FB213B">
              <w:rPr>
                <w:rFonts w:eastAsia="Arial" w:cs="Arial"/>
                <w:bCs/>
              </w:rPr>
              <w:t xml:space="preserve">for faculty positions in your discipline. </w:t>
            </w:r>
          </w:p>
          <w:p w14:paraId="2B741AA6" w14:textId="77777777" w:rsidR="00CE05AC" w:rsidRDefault="00CE05AC">
            <w:pPr>
              <w:tabs>
                <w:tab w:val="left" w:pos="2329"/>
              </w:tabs>
              <w:rPr>
                <w:rFonts w:eastAsia="Arial" w:cs="Arial"/>
                <w:b/>
                <w:bCs/>
              </w:rPr>
            </w:pPr>
          </w:p>
          <w:p w14:paraId="33F59D59" w14:textId="338C610E" w:rsidR="00FB213B" w:rsidRPr="00BE62E7" w:rsidRDefault="00FB213B">
            <w:pPr>
              <w:tabs>
                <w:tab w:val="left" w:pos="2329"/>
              </w:tabs>
              <w:rPr>
                <w:rFonts w:eastAsia="Arial" w:cs="Arial"/>
                <w:bCs/>
              </w:rPr>
            </w:pPr>
            <w:r w:rsidRPr="00790BC3">
              <w:rPr>
                <w:rFonts w:eastAsia="Arial" w:cs="Arial"/>
                <w:b/>
                <w:bCs/>
              </w:rPr>
              <w:t>Listen</w:t>
            </w:r>
            <w:r>
              <w:rPr>
                <w:rFonts w:eastAsia="Arial" w:cs="Arial"/>
                <w:bCs/>
              </w:rPr>
              <w:t xml:space="preserve"> to one episode of the </w:t>
            </w:r>
            <w:hyperlink r:id="rId33" w:history="1">
              <w:r w:rsidRPr="00D1200B">
                <w:rPr>
                  <w:rStyle w:val="Hyperlink"/>
                  <w:rFonts w:eastAsia="Arial" w:cs="Arial"/>
                  <w:bCs/>
                </w:rPr>
                <w:t>Teaching in Higher Ed</w:t>
              </w:r>
            </w:hyperlink>
            <w:r>
              <w:rPr>
                <w:rFonts w:eastAsia="Arial" w:cs="Arial"/>
                <w:bCs/>
              </w:rPr>
              <w:t xml:space="preserve"> podcast. </w:t>
            </w:r>
          </w:p>
        </w:tc>
        <w:tc>
          <w:tcPr>
            <w:tcW w:w="1440" w:type="dxa"/>
            <w:tcBorders>
              <w:left w:val="single" w:sz="4" w:space="0" w:color="000000" w:themeColor="text1"/>
            </w:tcBorders>
            <w:shd w:val="clear" w:color="auto" w:fill="FFFFFF" w:themeFill="background1"/>
          </w:tcPr>
          <w:p w14:paraId="70A21FB1" w14:textId="122885E6" w:rsidR="006F2BE5" w:rsidRPr="009F6FAF" w:rsidRDefault="0099558E" w:rsidP="002522B3">
            <w:pPr>
              <w:rPr>
                <w:rFonts w:cs="Arial"/>
                <w:szCs w:val="20"/>
              </w:rPr>
            </w:pPr>
            <w:r>
              <w:rPr>
                <w:rFonts w:cs="Arial"/>
                <w:szCs w:val="20"/>
              </w:rPr>
              <w:t>3.1, 3.3</w:t>
            </w:r>
          </w:p>
        </w:tc>
        <w:tc>
          <w:tcPr>
            <w:tcW w:w="1440" w:type="dxa"/>
            <w:tcBorders>
              <w:left w:val="single" w:sz="4" w:space="0" w:color="000000" w:themeColor="text1"/>
            </w:tcBorders>
            <w:shd w:val="clear" w:color="auto" w:fill="FFFFFF" w:themeFill="background1"/>
          </w:tcPr>
          <w:p w14:paraId="16A6CAA1" w14:textId="77777777" w:rsidR="006F2BE5" w:rsidRPr="009F6FAF" w:rsidRDefault="006F2BE5" w:rsidP="002522B3">
            <w:pPr>
              <w:rPr>
                <w:rFonts w:cs="Arial"/>
                <w:szCs w:val="20"/>
              </w:rPr>
            </w:pPr>
          </w:p>
        </w:tc>
      </w:tr>
      <w:tr w:rsidR="00135F7B" w:rsidRPr="00842155" w14:paraId="20C3F3CC" w14:textId="77777777" w:rsidTr="00FA4BF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4E888954" w:rsidR="00135F7B" w:rsidRPr="00824D94" w:rsidRDefault="00306149" w:rsidP="4948C66D">
            <w:pPr>
              <w:tabs>
                <w:tab w:val="left" w:pos="2329"/>
              </w:tabs>
              <w:rPr>
                <w:rFonts w:eastAsia="Arial" w:cs="Arial"/>
                <w:b/>
                <w:bCs/>
              </w:rPr>
            </w:pPr>
            <w:r>
              <w:rPr>
                <w:rFonts w:eastAsia="Arial" w:cs="Arial"/>
                <w:b/>
                <w:bCs/>
              </w:rPr>
              <w:t xml:space="preserve">Writing the Teaching Philosophy </w:t>
            </w:r>
          </w:p>
          <w:p w14:paraId="67815AB0" w14:textId="08C330E6" w:rsidR="00135F7B" w:rsidRDefault="00135F7B" w:rsidP="002522B3">
            <w:pPr>
              <w:tabs>
                <w:tab w:val="left" w:pos="2329"/>
              </w:tabs>
              <w:rPr>
                <w:rFonts w:cs="Arial"/>
                <w:b/>
                <w:szCs w:val="20"/>
              </w:rPr>
            </w:pPr>
          </w:p>
          <w:p w14:paraId="4337AB71" w14:textId="0D31E86D" w:rsidR="00B57D8E" w:rsidRDefault="00B57D8E" w:rsidP="002522B3">
            <w:pPr>
              <w:tabs>
                <w:tab w:val="left" w:pos="2329"/>
              </w:tabs>
              <w:rPr>
                <w:rFonts w:cs="Arial"/>
                <w:szCs w:val="20"/>
              </w:rPr>
            </w:pPr>
            <w:r>
              <w:rPr>
                <w:rFonts w:cs="Arial"/>
                <w:b/>
                <w:szCs w:val="20"/>
              </w:rPr>
              <w:t xml:space="preserve">Review </w:t>
            </w:r>
            <w:r>
              <w:rPr>
                <w:rFonts w:cs="Arial"/>
                <w:szCs w:val="20"/>
              </w:rPr>
              <w:t xml:space="preserve">these resources on how to write </w:t>
            </w:r>
            <w:r w:rsidR="00050AA8">
              <w:rPr>
                <w:rFonts w:cs="Arial"/>
                <w:szCs w:val="20"/>
              </w:rPr>
              <w:t>a t</w:t>
            </w:r>
            <w:r>
              <w:rPr>
                <w:rFonts w:cs="Arial"/>
                <w:szCs w:val="20"/>
              </w:rPr>
              <w:t xml:space="preserve">eaching </w:t>
            </w:r>
            <w:r w:rsidR="00050AA8">
              <w:rPr>
                <w:rFonts w:cs="Arial"/>
                <w:szCs w:val="20"/>
              </w:rPr>
              <w:t>p</w:t>
            </w:r>
            <w:r>
              <w:rPr>
                <w:rFonts w:cs="Arial"/>
                <w:szCs w:val="20"/>
              </w:rPr>
              <w:t xml:space="preserve">hilosophy </w:t>
            </w:r>
            <w:r w:rsidR="00050AA8">
              <w:rPr>
                <w:rFonts w:cs="Arial"/>
                <w:szCs w:val="20"/>
              </w:rPr>
              <w:t>s</w:t>
            </w:r>
            <w:r>
              <w:rPr>
                <w:rFonts w:cs="Arial"/>
                <w:szCs w:val="20"/>
              </w:rPr>
              <w:t>tatement</w:t>
            </w:r>
            <w:r w:rsidR="00050AA8">
              <w:rPr>
                <w:rFonts w:cs="Arial"/>
                <w:szCs w:val="20"/>
              </w:rPr>
              <w:t>:</w:t>
            </w:r>
          </w:p>
          <w:p w14:paraId="4ADDDB7E" w14:textId="77777777" w:rsidR="00306FCA" w:rsidRPr="00306FCA" w:rsidRDefault="00306FCA" w:rsidP="002522B3">
            <w:pPr>
              <w:tabs>
                <w:tab w:val="left" w:pos="2329"/>
              </w:tabs>
              <w:rPr>
                <w:rFonts w:cs="Arial"/>
                <w:szCs w:val="20"/>
              </w:rPr>
            </w:pPr>
          </w:p>
          <w:p w14:paraId="49B4E99D" w14:textId="670931AE" w:rsidR="00306149" w:rsidRDefault="00BE1FD1" w:rsidP="00343983">
            <w:pPr>
              <w:pStyle w:val="AssignmentsLevel2"/>
            </w:pPr>
            <w:hyperlink r:id="rId34" w:history="1">
              <w:r w:rsidR="00306149" w:rsidRPr="00306149">
                <w:rPr>
                  <w:rStyle w:val="Hyperlink"/>
                </w:rPr>
                <w:t>Guidance Writing the Teaching Statement from Ohio State</w:t>
              </w:r>
            </w:hyperlink>
          </w:p>
          <w:p w14:paraId="04F3711C" w14:textId="77777777" w:rsidR="009868BD" w:rsidRDefault="00BE1FD1" w:rsidP="00343983">
            <w:pPr>
              <w:pStyle w:val="AssignmentsLevel2"/>
            </w:pPr>
            <w:hyperlink r:id="rId35" w:history="1">
              <w:r w:rsidR="009868BD" w:rsidRPr="009868BD">
                <w:rPr>
                  <w:rStyle w:val="Hyperlink"/>
                </w:rPr>
                <w:t xml:space="preserve">Teaching Portfolio Resources from Duquesne </w:t>
              </w:r>
            </w:hyperlink>
          </w:p>
          <w:p w14:paraId="01C43F9B" w14:textId="66C3DC11" w:rsidR="00135F7B" w:rsidRDefault="00BE1FD1" w:rsidP="00343983">
            <w:pPr>
              <w:pStyle w:val="AssignmentsLevel2"/>
            </w:pPr>
            <w:hyperlink r:id="rId36" w:history="1">
              <w:r w:rsidR="009868BD" w:rsidRPr="009868BD">
                <w:rPr>
                  <w:rStyle w:val="Hyperlink"/>
                </w:rPr>
                <w:t xml:space="preserve">Teaching Statements </w:t>
              </w:r>
            </w:hyperlink>
            <w:r w:rsidR="00306149">
              <w:t xml:space="preserve"> </w:t>
            </w:r>
          </w:p>
          <w:p w14:paraId="20D8A407" w14:textId="36826F3C" w:rsidR="009868BD" w:rsidRDefault="00BE1FD1" w:rsidP="00343983">
            <w:pPr>
              <w:pStyle w:val="AssignmentsLevel2"/>
            </w:pPr>
            <w:hyperlink r:id="rId37" w:history="1">
              <w:r w:rsidR="009868BD" w:rsidRPr="009868BD">
                <w:rPr>
                  <w:rStyle w:val="Hyperlink"/>
                </w:rPr>
                <w:t>Writing a Teaching Statement for an Academic Job Search</w:t>
              </w:r>
            </w:hyperlink>
            <w:r w:rsidR="009868BD">
              <w:t xml:space="preserve"> </w:t>
            </w:r>
          </w:p>
          <w:p w14:paraId="6880F990" w14:textId="4EAE647B" w:rsidR="00AF68CF" w:rsidRPr="00842155" w:rsidRDefault="00BE1FD1" w:rsidP="00343983">
            <w:pPr>
              <w:pStyle w:val="AssignmentsLevel2"/>
            </w:pPr>
            <w:hyperlink r:id="rId38" w:history="1">
              <w:r w:rsidR="0042238E" w:rsidRPr="0042238E">
                <w:rPr>
                  <w:rStyle w:val="Hyperlink"/>
                </w:rPr>
                <w:t>Teaching Philosophy Examples from the University of Michigan</w:t>
              </w:r>
            </w:hyperlink>
          </w:p>
        </w:tc>
        <w:tc>
          <w:tcPr>
            <w:tcW w:w="1440" w:type="dxa"/>
            <w:tcBorders>
              <w:left w:val="single" w:sz="4" w:space="0" w:color="000000" w:themeColor="text1"/>
            </w:tcBorders>
            <w:shd w:val="clear" w:color="auto" w:fill="FFFFFF" w:themeFill="background1"/>
          </w:tcPr>
          <w:p w14:paraId="36F2EB2B" w14:textId="5AE00F0F" w:rsidR="00135F7B" w:rsidRPr="009F6FAF" w:rsidRDefault="0099558E" w:rsidP="002522B3">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034B301" w14:textId="77777777" w:rsidR="00135F7B" w:rsidRPr="009F6FAF" w:rsidRDefault="00135F7B" w:rsidP="002522B3">
            <w:pPr>
              <w:rPr>
                <w:rFonts w:cs="Arial"/>
                <w:szCs w:val="20"/>
              </w:rPr>
            </w:pPr>
          </w:p>
        </w:tc>
      </w:tr>
      <w:tr w:rsidR="00135F7B" w:rsidRPr="007F339F" w14:paraId="4CD79465" w14:textId="77777777" w:rsidTr="00FA4BF6">
        <w:tc>
          <w:tcPr>
            <w:tcW w:w="10170" w:type="dxa"/>
            <w:gridSpan w:val="2"/>
            <w:tcMar>
              <w:top w:w="115" w:type="dxa"/>
              <w:left w:w="115" w:type="dxa"/>
              <w:bottom w:w="115" w:type="dxa"/>
              <w:right w:w="115" w:type="dxa"/>
            </w:tcMar>
          </w:tcPr>
          <w:p w14:paraId="50B8C0A0" w14:textId="77777777" w:rsidR="003913EB" w:rsidRPr="00824D94" w:rsidRDefault="003913EB" w:rsidP="003913EB">
            <w:pPr>
              <w:tabs>
                <w:tab w:val="left" w:pos="2329"/>
              </w:tabs>
              <w:rPr>
                <w:rFonts w:eastAsia="Arial" w:cs="Arial"/>
                <w:b/>
                <w:bCs/>
              </w:rPr>
            </w:pPr>
            <w:r>
              <w:rPr>
                <w:rFonts w:eastAsia="Arial" w:cs="Arial"/>
                <w:b/>
                <w:bCs/>
              </w:rPr>
              <w:t>The Scholarship of Teaching and Learning (</w:t>
            </w:r>
            <w:proofErr w:type="spellStart"/>
            <w:r>
              <w:rPr>
                <w:rFonts w:eastAsia="Arial" w:cs="Arial"/>
                <w:b/>
                <w:bCs/>
              </w:rPr>
              <w:t>SoTL</w:t>
            </w:r>
            <w:proofErr w:type="spellEnd"/>
            <w:r>
              <w:rPr>
                <w:rFonts w:eastAsia="Arial" w:cs="Arial"/>
                <w:b/>
                <w:bCs/>
              </w:rPr>
              <w:t xml:space="preserve">) </w:t>
            </w:r>
          </w:p>
          <w:p w14:paraId="5AC2911E" w14:textId="181FC471" w:rsidR="003913EB" w:rsidRDefault="003913EB" w:rsidP="003913EB">
            <w:pPr>
              <w:tabs>
                <w:tab w:val="left" w:pos="2329"/>
              </w:tabs>
              <w:rPr>
                <w:rFonts w:cs="Arial"/>
                <w:b/>
                <w:szCs w:val="20"/>
              </w:rPr>
            </w:pPr>
          </w:p>
          <w:p w14:paraId="2F88236A" w14:textId="085285E7" w:rsidR="005F01DE" w:rsidRDefault="00B57D8E" w:rsidP="003D5EBE">
            <w:pPr>
              <w:tabs>
                <w:tab w:val="left" w:pos="2329"/>
              </w:tabs>
              <w:rPr>
                <w:rFonts w:cs="Arial"/>
                <w:szCs w:val="20"/>
              </w:rPr>
            </w:pPr>
            <w:r>
              <w:rPr>
                <w:rFonts w:cs="Arial"/>
                <w:b/>
                <w:szCs w:val="20"/>
              </w:rPr>
              <w:t xml:space="preserve">Review </w:t>
            </w:r>
            <w:r w:rsidR="00050AA8">
              <w:rPr>
                <w:rFonts w:cs="Arial"/>
                <w:szCs w:val="20"/>
              </w:rPr>
              <w:t xml:space="preserve">the following </w:t>
            </w:r>
            <w:r>
              <w:rPr>
                <w:rFonts w:cs="Arial"/>
                <w:szCs w:val="20"/>
              </w:rPr>
              <w:t xml:space="preserve">resources on </w:t>
            </w:r>
            <w:hyperlink r:id="rId39" w:history="1">
              <w:r w:rsidR="00CE05AC" w:rsidRPr="005F01DE">
                <w:rPr>
                  <w:rStyle w:val="Hyperlink"/>
                </w:rPr>
                <w:t>Practicing the Scholarship of Teaching and Learning</w:t>
              </w:r>
            </w:hyperlink>
            <w:r w:rsidR="00050AA8">
              <w:rPr>
                <w:rFonts w:cs="Arial"/>
                <w:szCs w:val="20"/>
              </w:rPr>
              <w:t>:</w:t>
            </w:r>
          </w:p>
          <w:p w14:paraId="60E7A0D2" w14:textId="77777777" w:rsidR="003D5EBE" w:rsidRPr="003D5EBE" w:rsidRDefault="003D5EBE" w:rsidP="003D5EBE">
            <w:pPr>
              <w:tabs>
                <w:tab w:val="left" w:pos="2329"/>
              </w:tabs>
              <w:rPr>
                <w:rFonts w:cs="Arial"/>
                <w:szCs w:val="20"/>
              </w:rPr>
            </w:pPr>
          </w:p>
          <w:p w14:paraId="360FA835" w14:textId="77777777" w:rsidR="005F01DE" w:rsidRDefault="00BE1FD1" w:rsidP="00CE05AC">
            <w:pPr>
              <w:pStyle w:val="AssignmentsLevel2"/>
            </w:pPr>
            <w:hyperlink r:id="rId40" w:history="1">
              <w:r w:rsidR="005F01DE" w:rsidRPr="003913EB">
                <w:rPr>
                  <w:rStyle w:val="Hyperlink"/>
                </w:rPr>
                <w:t>Journals on Teaching and Learning</w:t>
              </w:r>
            </w:hyperlink>
          </w:p>
          <w:p w14:paraId="65D06F81" w14:textId="77777777" w:rsidR="003D5EBE" w:rsidRPr="003D5EBE" w:rsidRDefault="00BE1FD1" w:rsidP="00CE05AC">
            <w:pPr>
              <w:pStyle w:val="AssignmentsLevel2"/>
              <w:rPr>
                <w:rStyle w:val="Hyperlink"/>
                <w:color w:val="auto"/>
                <w:u w:val="none"/>
              </w:rPr>
            </w:pPr>
            <w:hyperlink r:id="rId41" w:history="1">
              <w:r w:rsidR="005F01DE" w:rsidRPr="003913EB">
                <w:rPr>
                  <w:rStyle w:val="Hyperlink"/>
                </w:rPr>
                <w:t>Conferences on Teaching and Learning</w:t>
              </w:r>
            </w:hyperlink>
          </w:p>
          <w:p w14:paraId="78F3A50C" w14:textId="718065DB" w:rsidR="005F01DE" w:rsidRPr="005F01DE" w:rsidRDefault="00050AA8" w:rsidP="003D5EBE">
            <w:pPr>
              <w:pStyle w:val="AssignmentsLevel2"/>
              <w:numPr>
                <w:ilvl w:val="0"/>
                <w:numId w:val="0"/>
              </w:numPr>
              <w:ind w:left="360" w:hanging="360"/>
            </w:pPr>
            <w:r>
              <w:rPr>
                <w:rStyle w:val="Hyperlink"/>
              </w:rPr>
              <w:br/>
            </w:r>
          </w:p>
          <w:p w14:paraId="2AD42FCC" w14:textId="170578FE" w:rsidR="003913EB" w:rsidRDefault="00CE05AC" w:rsidP="00CE05AC">
            <w:pPr>
              <w:pStyle w:val="AssignmentsLevel2"/>
              <w:numPr>
                <w:ilvl w:val="0"/>
                <w:numId w:val="0"/>
              </w:numPr>
              <w:ind w:left="360" w:hanging="360"/>
            </w:pPr>
            <w:r w:rsidRPr="00CE05AC">
              <w:rPr>
                <w:b/>
              </w:rPr>
              <w:t>Review</w:t>
            </w:r>
            <w:r>
              <w:t xml:space="preserve"> </w:t>
            </w:r>
            <w:hyperlink r:id="rId42" w:history="1">
              <w:r w:rsidR="003913EB" w:rsidRPr="003913EB">
                <w:rPr>
                  <w:rStyle w:val="Hyperlink"/>
                </w:rPr>
                <w:t>The Almanac</w:t>
              </w:r>
            </w:hyperlink>
            <w:r>
              <w:t>.</w:t>
            </w:r>
          </w:p>
          <w:p w14:paraId="2948DB1A" w14:textId="075876D8" w:rsidR="00135F7B" w:rsidRPr="009F6FAF" w:rsidRDefault="00135F7B" w:rsidP="002522B3">
            <w:pPr>
              <w:pStyle w:val="AssignmentsLevel1"/>
            </w:pPr>
          </w:p>
        </w:tc>
        <w:tc>
          <w:tcPr>
            <w:tcW w:w="1440" w:type="dxa"/>
            <w:tcBorders>
              <w:bottom w:val="single" w:sz="4" w:space="0" w:color="000000" w:themeColor="text1"/>
            </w:tcBorders>
          </w:tcPr>
          <w:p w14:paraId="6B0A3794" w14:textId="6F4BBFE6" w:rsidR="00135F7B" w:rsidRPr="009F6FAF" w:rsidRDefault="0099558E" w:rsidP="002522B3">
            <w:pPr>
              <w:rPr>
                <w:rFonts w:cs="Arial"/>
                <w:szCs w:val="20"/>
              </w:rPr>
            </w:pPr>
            <w:r>
              <w:rPr>
                <w:rFonts w:cs="Arial"/>
                <w:szCs w:val="20"/>
              </w:rPr>
              <w:lastRenderedPageBreak/>
              <w:t>3.2</w:t>
            </w:r>
          </w:p>
        </w:tc>
        <w:tc>
          <w:tcPr>
            <w:tcW w:w="1440" w:type="dxa"/>
            <w:tcBorders>
              <w:bottom w:val="single" w:sz="4" w:space="0" w:color="000000" w:themeColor="text1"/>
            </w:tcBorders>
          </w:tcPr>
          <w:p w14:paraId="02031F62" w14:textId="77777777" w:rsidR="00135F7B" w:rsidRPr="009F6FAF" w:rsidRDefault="00135F7B" w:rsidP="002522B3">
            <w:pPr>
              <w:rPr>
                <w:rFonts w:cs="Arial"/>
                <w:szCs w:val="20"/>
              </w:rPr>
            </w:pPr>
          </w:p>
        </w:tc>
      </w:tr>
      <w:tr w:rsidR="00135F7B" w:rsidRPr="00842155" w14:paraId="0ACDE5DA" w14:textId="77777777" w:rsidTr="00FA4BF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C52F6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404051F7" w14:textId="77777777" w:rsidTr="00FA4BF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826CE1" w14:textId="57303667" w:rsidR="0001536B" w:rsidRDefault="0001536B" w:rsidP="002522B3">
            <w:pPr>
              <w:pStyle w:val="AssignmentsLevel1"/>
              <w:rPr>
                <w:b/>
              </w:rPr>
            </w:pPr>
            <w:r>
              <w:rPr>
                <w:b/>
              </w:rPr>
              <w:t>Teaching Goals Inventory</w:t>
            </w:r>
          </w:p>
          <w:p w14:paraId="1A5FE560" w14:textId="77777777" w:rsidR="0001536B" w:rsidRDefault="0001536B" w:rsidP="002522B3">
            <w:pPr>
              <w:pStyle w:val="AssignmentsLevel1"/>
              <w:rPr>
                <w:b/>
              </w:rPr>
            </w:pPr>
          </w:p>
          <w:p w14:paraId="71441805" w14:textId="5697D8AA" w:rsidR="003913EB" w:rsidRPr="00842155" w:rsidRDefault="00B57D8E" w:rsidP="002522B3">
            <w:pPr>
              <w:pStyle w:val="AssignmentsLevel1"/>
            </w:pPr>
            <w:r>
              <w:rPr>
                <w:b/>
              </w:rPr>
              <w:t>Complete</w:t>
            </w:r>
            <w:r>
              <w:t xml:space="preserve"> the</w:t>
            </w:r>
            <w:r w:rsidR="003913EB">
              <w:t xml:space="preserve"> </w:t>
            </w:r>
            <w:hyperlink r:id="rId43" w:history="1">
              <w:r w:rsidR="00570AA1" w:rsidRPr="00570AA1">
                <w:rPr>
                  <w:rStyle w:val="Hyperlink"/>
                </w:rPr>
                <w:t>Teaching Goals Inventory</w:t>
              </w:r>
            </w:hyperlink>
            <w:r w:rsidR="00570AA1">
              <w:t xml:space="preserve"> </w:t>
            </w:r>
            <w:r>
              <w:t>from the University of Iowa.</w:t>
            </w:r>
          </w:p>
        </w:tc>
        <w:tc>
          <w:tcPr>
            <w:tcW w:w="1440" w:type="dxa"/>
            <w:tcBorders>
              <w:left w:val="single" w:sz="4" w:space="0" w:color="000000" w:themeColor="text1"/>
            </w:tcBorders>
            <w:shd w:val="clear" w:color="auto" w:fill="FFFFFF" w:themeFill="background1"/>
          </w:tcPr>
          <w:p w14:paraId="5C5A7BD7" w14:textId="1E20BFE6" w:rsidR="00135F7B" w:rsidRPr="009F6FAF" w:rsidRDefault="0099558E" w:rsidP="002522B3">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164DC30C" w14:textId="77777777" w:rsidR="00135F7B" w:rsidRPr="009F6FAF" w:rsidRDefault="00135F7B" w:rsidP="002522B3">
            <w:pPr>
              <w:rPr>
                <w:rFonts w:cs="Arial"/>
                <w:szCs w:val="20"/>
              </w:rPr>
            </w:pPr>
          </w:p>
        </w:tc>
      </w:tr>
      <w:tr w:rsidR="00135F7B" w:rsidRPr="00842155" w14:paraId="1A55FCA9" w14:textId="77777777" w:rsidTr="00FA4BF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A1500B" w:rsidRPr="00103FC5" w14:paraId="5148495F" w14:textId="77777777" w:rsidTr="00FA4BF6">
        <w:tc>
          <w:tcPr>
            <w:tcW w:w="10170" w:type="dxa"/>
            <w:gridSpan w:val="2"/>
            <w:tcMar>
              <w:top w:w="115" w:type="dxa"/>
              <w:left w:w="115" w:type="dxa"/>
              <w:bottom w:w="115" w:type="dxa"/>
              <w:right w:w="115" w:type="dxa"/>
            </w:tcMar>
          </w:tcPr>
          <w:p w14:paraId="2B5BD147" w14:textId="1D448D19" w:rsidR="00A1500B" w:rsidRPr="00A1500B" w:rsidRDefault="00A1500B" w:rsidP="00753184">
            <w:pPr>
              <w:tabs>
                <w:tab w:val="left" w:pos="2329"/>
              </w:tabs>
              <w:rPr>
                <w:rFonts w:eastAsia="Arial" w:cs="Arial"/>
                <w:b/>
                <w:bCs/>
              </w:rPr>
            </w:pPr>
            <w:r w:rsidRPr="00A1500B">
              <w:rPr>
                <w:rFonts w:eastAsia="Arial" w:cs="Arial"/>
                <w:b/>
                <w:bCs/>
              </w:rPr>
              <w:t xml:space="preserve">Discussion: </w:t>
            </w:r>
            <w:r w:rsidR="00306149">
              <w:rPr>
                <w:rFonts w:eastAsia="Arial" w:cs="Arial"/>
                <w:b/>
                <w:bCs/>
              </w:rPr>
              <w:t>Teaching in Higher Ed Podcast Response</w:t>
            </w:r>
          </w:p>
          <w:p w14:paraId="7C785C51"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307A933A" w14:textId="69E5C123" w:rsidR="00A1500B" w:rsidRPr="00A1500B" w:rsidRDefault="00A1500B" w:rsidP="00753184">
            <w:pPr>
              <w:tabs>
                <w:tab w:val="left" w:pos="2329"/>
              </w:tabs>
              <w:rPr>
                <w:rFonts w:eastAsia="Arial" w:cs="Arial"/>
                <w:b/>
                <w:bCs/>
              </w:rPr>
            </w:pPr>
            <w:r w:rsidRPr="00A1500B">
              <w:rPr>
                <w:rFonts w:eastAsia="Arial" w:cs="Arial"/>
                <w:b/>
                <w:bCs/>
              </w:rPr>
              <w:t xml:space="preserve">Respond </w:t>
            </w:r>
            <w:r w:rsidRPr="00A1500B">
              <w:rPr>
                <w:rFonts w:eastAsia="Arial" w:cs="Arial"/>
                <w:bCs/>
              </w:rPr>
              <w:t xml:space="preserve">to the following </w:t>
            </w:r>
            <w:r w:rsidR="00306149">
              <w:rPr>
                <w:rFonts w:eastAsia="Arial" w:cs="Arial"/>
                <w:bCs/>
              </w:rPr>
              <w:t xml:space="preserve">question </w:t>
            </w:r>
            <w:r w:rsidRPr="00A1500B">
              <w:rPr>
                <w:rFonts w:eastAsia="Arial" w:cs="Arial"/>
                <w:bCs/>
              </w:rPr>
              <w:t>by Thursday 11:59 p.m. (EST). Provide specific examples to support your answers:</w:t>
            </w:r>
          </w:p>
          <w:p w14:paraId="696EDF06" w14:textId="77777777" w:rsidR="00A1500B" w:rsidRPr="00A1500B" w:rsidRDefault="00A1500B" w:rsidP="00753184">
            <w:pPr>
              <w:tabs>
                <w:tab w:val="left" w:pos="2329"/>
              </w:tabs>
              <w:rPr>
                <w:rFonts w:eastAsia="Arial" w:cs="Arial"/>
                <w:b/>
                <w:bCs/>
              </w:rPr>
            </w:pPr>
            <w:r w:rsidRPr="00A1500B">
              <w:rPr>
                <w:rFonts w:eastAsia="Arial" w:cs="Arial"/>
                <w:b/>
                <w:bCs/>
              </w:rPr>
              <w:t xml:space="preserve"> </w:t>
            </w:r>
          </w:p>
          <w:p w14:paraId="198C341B" w14:textId="77777777" w:rsidR="0042238E" w:rsidRDefault="00306149" w:rsidP="00343983">
            <w:pPr>
              <w:pStyle w:val="AssignmentsLevel2"/>
              <w:rPr>
                <w:rFonts w:eastAsia="Arial"/>
              </w:rPr>
            </w:pPr>
            <w:r w:rsidRPr="00343983">
              <w:rPr>
                <w:rFonts w:eastAsia="Arial"/>
              </w:rPr>
              <w:t>Select</w:t>
            </w:r>
            <w:r>
              <w:rPr>
                <w:rFonts w:eastAsia="Arial"/>
              </w:rPr>
              <w:t xml:space="preserve"> </w:t>
            </w:r>
            <w:r w:rsidR="00FB213B">
              <w:rPr>
                <w:rFonts w:eastAsia="Arial"/>
              </w:rPr>
              <w:t>one of the</w:t>
            </w:r>
            <w:r>
              <w:rPr>
                <w:rFonts w:eastAsia="Arial"/>
              </w:rPr>
              <w:t xml:space="preserve"> episode</w:t>
            </w:r>
            <w:r w:rsidR="00FB213B">
              <w:rPr>
                <w:rFonts w:eastAsia="Arial"/>
              </w:rPr>
              <w:t>s</w:t>
            </w:r>
            <w:r>
              <w:rPr>
                <w:rFonts w:eastAsia="Arial"/>
              </w:rPr>
              <w:t xml:space="preserve"> of the </w:t>
            </w:r>
            <w:hyperlink r:id="rId44" w:history="1">
              <w:r w:rsidRPr="0042238E">
                <w:rPr>
                  <w:rStyle w:val="Hyperlink"/>
                  <w:rFonts w:eastAsia="Arial"/>
                </w:rPr>
                <w:t xml:space="preserve">Teaching in </w:t>
              </w:r>
              <w:r w:rsidRPr="00790BC3">
                <w:rPr>
                  <w:rStyle w:val="Hyperlink"/>
                  <w:rFonts w:eastAsia="Arial"/>
                </w:rPr>
                <w:t>Higher</w:t>
              </w:r>
              <w:r w:rsidRPr="0042238E">
                <w:rPr>
                  <w:rStyle w:val="Hyperlink"/>
                  <w:rFonts w:eastAsia="Arial"/>
                </w:rPr>
                <w:t xml:space="preserve"> Ed podcast</w:t>
              </w:r>
            </w:hyperlink>
            <w:r>
              <w:rPr>
                <w:rFonts w:eastAsia="Arial"/>
              </w:rPr>
              <w:t xml:space="preserve">. </w:t>
            </w:r>
          </w:p>
          <w:p w14:paraId="49D1FB43" w14:textId="77777777" w:rsidR="0042238E" w:rsidRPr="00050AA8" w:rsidRDefault="00306149" w:rsidP="00343983">
            <w:pPr>
              <w:pStyle w:val="AssignmentsLevel2"/>
              <w:rPr>
                <w:rFonts w:eastAsia="Arial"/>
              </w:rPr>
            </w:pPr>
            <w:r w:rsidRPr="00343983">
              <w:rPr>
                <w:rFonts w:eastAsia="Arial"/>
              </w:rPr>
              <w:t>Create</w:t>
            </w:r>
            <w:r w:rsidRPr="00050AA8">
              <w:rPr>
                <w:rFonts w:eastAsia="Arial"/>
              </w:rPr>
              <w:t xml:space="preserve"> a 2-minute audio or video response. </w:t>
            </w:r>
          </w:p>
          <w:p w14:paraId="17BA70C9" w14:textId="77777777" w:rsidR="0042238E" w:rsidRPr="00050AA8" w:rsidRDefault="00306149" w:rsidP="00343983">
            <w:pPr>
              <w:pStyle w:val="AssignmentsLevel2"/>
              <w:rPr>
                <w:rFonts w:eastAsia="Arial"/>
              </w:rPr>
            </w:pPr>
            <w:r w:rsidRPr="00343983">
              <w:rPr>
                <w:rFonts w:eastAsia="Arial"/>
              </w:rPr>
              <w:t>Reflect</w:t>
            </w:r>
            <w:r w:rsidRPr="00050AA8">
              <w:rPr>
                <w:rFonts w:eastAsia="Arial"/>
              </w:rPr>
              <w:t xml:space="preserve"> on the topic</w:t>
            </w:r>
            <w:r w:rsidR="00B63409" w:rsidRPr="00050AA8">
              <w:rPr>
                <w:rFonts w:eastAsia="Arial"/>
              </w:rPr>
              <w:t>.</w:t>
            </w:r>
          </w:p>
          <w:p w14:paraId="4EB38CC4" w14:textId="2E2F3960" w:rsidR="00306149" w:rsidRPr="00343983" w:rsidRDefault="00B63409" w:rsidP="00343983">
            <w:pPr>
              <w:pStyle w:val="AssignmentsLevel2"/>
              <w:rPr>
                <w:rFonts w:eastAsia="Arial"/>
              </w:rPr>
            </w:pPr>
            <w:r w:rsidRPr="00343983">
              <w:rPr>
                <w:rFonts w:eastAsia="Arial"/>
              </w:rPr>
              <w:t>C</w:t>
            </w:r>
            <w:r w:rsidR="00306149" w:rsidRPr="00343983">
              <w:rPr>
                <w:rFonts w:eastAsia="Arial"/>
              </w:rPr>
              <w:t>omment</w:t>
            </w:r>
            <w:r w:rsidR="00306149" w:rsidRPr="00050AA8">
              <w:rPr>
                <w:rFonts w:eastAsia="Arial"/>
              </w:rPr>
              <w:t xml:space="preserve"> based on evidence from journal articles, theoretical frameworks, learning models, and the text. </w:t>
            </w:r>
          </w:p>
          <w:p w14:paraId="0B00AAD8" w14:textId="77777777" w:rsidR="00306149" w:rsidRPr="00790BC3" w:rsidRDefault="00306149" w:rsidP="00790BC3">
            <w:pPr>
              <w:pStyle w:val="AssignmentsLevel2"/>
              <w:numPr>
                <w:ilvl w:val="0"/>
                <w:numId w:val="0"/>
              </w:numPr>
              <w:ind w:left="360"/>
              <w:rPr>
                <w:rFonts w:eastAsia="Arial"/>
                <w:b/>
              </w:rPr>
            </w:pPr>
          </w:p>
          <w:p w14:paraId="7428E513" w14:textId="592C13CE" w:rsidR="00306149" w:rsidRPr="00790BC3" w:rsidRDefault="00306149" w:rsidP="00343983">
            <w:pPr>
              <w:pStyle w:val="AssignmentsLevel3"/>
              <w:rPr>
                <w:rFonts w:eastAsia="Arial"/>
                <w:b/>
              </w:rPr>
            </w:pPr>
            <w:r>
              <w:rPr>
                <w:rFonts w:eastAsia="Arial"/>
              </w:rPr>
              <w:t xml:space="preserve">How does the topic of the episode inform your practice of teaching? What opportunities would </w:t>
            </w:r>
            <w:proofErr w:type="gramStart"/>
            <w:r>
              <w:rPr>
                <w:rFonts w:eastAsia="Arial"/>
              </w:rPr>
              <w:t>implementing</w:t>
            </w:r>
            <w:proofErr w:type="gramEnd"/>
            <w:r>
              <w:rPr>
                <w:rFonts w:eastAsia="Arial"/>
              </w:rPr>
              <w:t xml:space="preserve"> this practice provide? What challenges do you see with implementation? How useful might the practice/topic be? </w:t>
            </w:r>
          </w:p>
          <w:p w14:paraId="0310455F" w14:textId="266887CB" w:rsidR="00A1500B" w:rsidRPr="00A1500B" w:rsidRDefault="00A1500B" w:rsidP="00753184">
            <w:pPr>
              <w:tabs>
                <w:tab w:val="left" w:pos="2329"/>
              </w:tabs>
              <w:rPr>
                <w:rFonts w:eastAsia="Arial" w:cs="Arial"/>
                <w:b/>
                <w:bCs/>
              </w:rPr>
            </w:pPr>
          </w:p>
          <w:p w14:paraId="22420A0E" w14:textId="3BF75D79" w:rsidR="00A1500B" w:rsidRPr="00103FC5" w:rsidRDefault="00A1500B" w:rsidP="0075318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050AA8">
              <w:rPr>
                <w:rFonts w:eastAsia="Arial"/>
                <w:bCs/>
              </w:rPr>
              <w:t>3</w:t>
            </w:r>
            <w:r w:rsidR="00050AA8" w:rsidRPr="00A1500B">
              <w:rPr>
                <w:rFonts w:eastAsia="Arial"/>
                <w:bCs/>
              </w:rPr>
              <w:t xml:space="preserve"> </w:t>
            </w:r>
            <w:r w:rsidRPr="00A1500B">
              <w:rPr>
                <w:rFonts w:eastAsia="Arial"/>
                <w:bCs/>
              </w:rPr>
              <w:t xml:space="preserve">of </w:t>
            </w:r>
            <w:r w:rsidR="00464E3E">
              <w:rPr>
                <w:rFonts w:eastAsia="Arial"/>
                <w:bCs/>
              </w:rPr>
              <w:t>your classmates' posts by</w:t>
            </w:r>
            <w:r w:rsidRPr="00A1500B">
              <w:rPr>
                <w:rFonts w:eastAsia="Arial"/>
                <w:bCs/>
              </w:rPr>
              <w:t xml:space="preserve"> 11:59 p.m. (EST) on Sunday.</w:t>
            </w:r>
          </w:p>
        </w:tc>
        <w:tc>
          <w:tcPr>
            <w:tcW w:w="1440" w:type="dxa"/>
          </w:tcPr>
          <w:p w14:paraId="5A888BEF" w14:textId="5828CABC" w:rsidR="00A1500B" w:rsidRPr="00103FC5" w:rsidRDefault="003B6F33" w:rsidP="00753184">
            <w:pPr>
              <w:tabs>
                <w:tab w:val="left" w:pos="2329"/>
              </w:tabs>
              <w:rPr>
                <w:rFonts w:cs="Arial"/>
                <w:szCs w:val="20"/>
              </w:rPr>
            </w:pPr>
            <w:r>
              <w:rPr>
                <w:rFonts w:cs="Arial"/>
                <w:szCs w:val="20"/>
              </w:rPr>
              <w:t>3.2</w:t>
            </w:r>
          </w:p>
        </w:tc>
        <w:tc>
          <w:tcPr>
            <w:tcW w:w="1440" w:type="dxa"/>
          </w:tcPr>
          <w:p w14:paraId="436D404B"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3913EB" w:rsidRPr="00103FC5" w14:paraId="47856FB1" w14:textId="77777777" w:rsidTr="00FA4BF6">
        <w:tc>
          <w:tcPr>
            <w:tcW w:w="10170" w:type="dxa"/>
            <w:gridSpan w:val="2"/>
            <w:tcMar>
              <w:top w:w="115" w:type="dxa"/>
              <w:left w:w="115" w:type="dxa"/>
              <w:bottom w:w="115" w:type="dxa"/>
              <w:right w:w="115" w:type="dxa"/>
            </w:tcMar>
          </w:tcPr>
          <w:p w14:paraId="651AB862" w14:textId="24F0AC95" w:rsidR="003913EB" w:rsidRDefault="00E008E0" w:rsidP="003913EB">
            <w:pPr>
              <w:tabs>
                <w:tab w:val="left" w:pos="2329"/>
              </w:tabs>
              <w:rPr>
                <w:rFonts w:eastAsia="Arial" w:cs="Arial"/>
                <w:b/>
                <w:bCs/>
              </w:rPr>
            </w:pPr>
            <w:r>
              <w:rPr>
                <w:rFonts w:eastAsia="Arial" w:cs="Arial"/>
                <w:b/>
                <w:bCs/>
              </w:rPr>
              <w:t xml:space="preserve">Discussion: </w:t>
            </w:r>
            <w:r w:rsidR="003913EB">
              <w:rPr>
                <w:rFonts w:eastAsia="Arial" w:cs="Arial"/>
                <w:b/>
                <w:bCs/>
              </w:rPr>
              <w:t>The Scholarship of Teaching and Learning (</w:t>
            </w:r>
            <w:proofErr w:type="spellStart"/>
            <w:r w:rsidR="003913EB">
              <w:rPr>
                <w:rFonts w:eastAsia="Arial" w:cs="Arial"/>
                <w:b/>
                <w:bCs/>
              </w:rPr>
              <w:t>SoTL</w:t>
            </w:r>
            <w:proofErr w:type="spellEnd"/>
            <w:r w:rsidR="003913EB">
              <w:rPr>
                <w:rFonts w:eastAsia="Arial" w:cs="Arial"/>
                <w:b/>
                <w:bCs/>
              </w:rPr>
              <w:t xml:space="preserve">) </w:t>
            </w:r>
          </w:p>
          <w:p w14:paraId="2014DF3C" w14:textId="5BC4C667" w:rsidR="003913EB" w:rsidRDefault="003913EB" w:rsidP="003913EB">
            <w:pPr>
              <w:tabs>
                <w:tab w:val="left" w:pos="2329"/>
              </w:tabs>
              <w:rPr>
                <w:rFonts w:eastAsia="Arial" w:cs="Arial"/>
                <w:b/>
                <w:bCs/>
              </w:rPr>
            </w:pPr>
          </w:p>
          <w:p w14:paraId="26FC53CE" w14:textId="49B14209" w:rsidR="003913EB" w:rsidRPr="00824D94" w:rsidRDefault="003913EB" w:rsidP="003913EB">
            <w:pPr>
              <w:tabs>
                <w:tab w:val="left" w:pos="2329"/>
              </w:tabs>
              <w:rPr>
                <w:rFonts w:eastAsia="Arial" w:cs="Arial"/>
                <w:b/>
                <w:bCs/>
              </w:rPr>
            </w:pPr>
            <w:r w:rsidRPr="00A1500B">
              <w:rPr>
                <w:rFonts w:eastAsia="Arial" w:cs="Arial"/>
                <w:b/>
                <w:bCs/>
              </w:rPr>
              <w:t xml:space="preserve">Respond </w:t>
            </w:r>
            <w:r w:rsidRPr="00A1500B">
              <w:rPr>
                <w:rFonts w:eastAsia="Arial" w:cs="Arial"/>
                <w:bCs/>
              </w:rPr>
              <w:t xml:space="preserve">to the following </w:t>
            </w:r>
            <w:r>
              <w:rPr>
                <w:rFonts w:eastAsia="Arial" w:cs="Arial"/>
                <w:bCs/>
              </w:rPr>
              <w:t xml:space="preserve">question </w:t>
            </w:r>
            <w:r w:rsidRPr="00A1500B">
              <w:rPr>
                <w:rFonts w:eastAsia="Arial" w:cs="Arial"/>
                <w:bCs/>
              </w:rPr>
              <w:t>by Thursday 11:59 p.m. (EST). Provide specific examples to support your answers:</w:t>
            </w:r>
          </w:p>
          <w:p w14:paraId="4D2074B2" w14:textId="77777777" w:rsidR="003913EB" w:rsidRPr="00824D94" w:rsidRDefault="003913EB" w:rsidP="003913EB">
            <w:pPr>
              <w:tabs>
                <w:tab w:val="left" w:pos="2329"/>
              </w:tabs>
              <w:rPr>
                <w:rFonts w:cs="Arial"/>
                <w:b/>
                <w:szCs w:val="20"/>
              </w:rPr>
            </w:pPr>
          </w:p>
          <w:p w14:paraId="7129BC7C" w14:textId="27DD08C8" w:rsidR="003913EB" w:rsidRDefault="003913EB" w:rsidP="00343983">
            <w:pPr>
              <w:pStyle w:val="AssignmentsLevel2"/>
            </w:pPr>
            <w:r>
              <w:t xml:space="preserve">Select a journal or conference from the list in the weekly resources. </w:t>
            </w:r>
            <w:r w:rsidR="00050AA8">
              <w:t xml:space="preserve">Related to </w:t>
            </w:r>
            <w:r w:rsidR="000C644E">
              <w:t>that selection, find</w:t>
            </w:r>
            <w:r w:rsidR="00BF017B">
              <w:t xml:space="preserve"> </w:t>
            </w:r>
            <w:r>
              <w:t>an article or workshop for further analysis. What are common topics, themes, concerns</w:t>
            </w:r>
            <w:r w:rsidR="00050AA8">
              <w:t>,</w:t>
            </w:r>
            <w:r>
              <w:t xml:space="preserve"> or challenges? Choose one topic to read more about. Find an additional source about the topic. </w:t>
            </w:r>
            <w:r w:rsidR="00050AA8">
              <w:t xml:space="preserve">Write </w:t>
            </w:r>
            <w:r>
              <w:t>a 250-word response explaining the topic and assessing its value in teaching and learning.</w:t>
            </w:r>
            <w:r w:rsidR="00D40C2E">
              <w:t xml:space="preserve"> Include a </w:t>
            </w:r>
            <w:r>
              <w:t>reflect</w:t>
            </w:r>
            <w:r w:rsidR="00D40C2E">
              <w:t>ion</w:t>
            </w:r>
            <w:r>
              <w:t xml:space="preserve"> on its effectiveness or usefulness in your teaching. </w:t>
            </w:r>
          </w:p>
          <w:p w14:paraId="6930C97F" w14:textId="77777777" w:rsidR="003913EB" w:rsidRDefault="003913EB" w:rsidP="003913EB">
            <w:pPr>
              <w:pStyle w:val="AssignmentsLevel1"/>
            </w:pPr>
          </w:p>
          <w:p w14:paraId="6D0394B8" w14:textId="65A6A85C" w:rsidR="003913EB" w:rsidRPr="00A1500B" w:rsidRDefault="003913EB" w:rsidP="003913EB">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050AA8">
              <w:rPr>
                <w:rFonts w:eastAsia="Arial"/>
                <w:bCs/>
              </w:rPr>
              <w:t>3</w:t>
            </w:r>
            <w:r w:rsidR="00050AA8"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3D6D35B4" w14:textId="6078E3F6" w:rsidR="003913EB" w:rsidRPr="00103FC5" w:rsidRDefault="003B6F33" w:rsidP="00753184">
            <w:pPr>
              <w:tabs>
                <w:tab w:val="left" w:pos="2329"/>
              </w:tabs>
              <w:rPr>
                <w:rFonts w:cs="Arial"/>
                <w:szCs w:val="20"/>
              </w:rPr>
            </w:pPr>
            <w:r>
              <w:rPr>
                <w:rFonts w:cs="Arial"/>
                <w:szCs w:val="20"/>
              </w:rPr>
              <w:lastRenderedPageBreak/>
              <w:t>3.2</w:t>
            </w:r>
          </w:p>
        </w:tc>
        <w:tc>
          <w:tcPr>
            <w:tcW w:w="1440" w:type="dxa"/>
          </w:tcPr>
          <w:p w14:paraId="2C8C1824" w14:textId="77777777" w:rsidR="003913EB" w:rsidRDefault="003913EB" w:rsidP="00753184">
            <w:pPr>
              <w:tabs>
                <w:tab w:val="left" w:pos="2329"/>
              </w:tabs>
            </w:pPr>
          </w:p>
          <w:p w14:paraId="21B212BC" w14:textId="0C9E360C" w:rsidR="003913EB" w:rsidRDefault="003913EB" w:rsidP="00753184">
            <w:pPr>
              <w:tabs>
                <w:tab w:val="left" w:pos="2329"/>
              </w:tabs>
            </w:pPr>
          </w:p>
        </w:tc>
      </w:tr>
      <w:tr w:rsidR="00135F7B" w:rsidRPr="00132272" w14:paraId="03E84CF1" w14:textId="77777777" w:rsidTr="00FA4BF6">
        <w:tc>
          <w:tcPr>
            <w:tcW w:w="10170" w:type="dxa"/>
            <w:gridSpan w:val="2"/>
            <w:tcMar>
              <w:top w:w="115" w:type="dxa"/>
              <w:left w:w="115" w:type="dxa"/>
              <w:bottom w:w="115" w:type="dxa"/>
              <w:right w:w="115" w:type="dxa"/>
            </w:tcMar>
          </w:tcPr>
          <w:p w14:paraId="0FAD47EB" w14:textId="264C5581" w:rsidR="00135F7B" w:rsidRDefault="000264EE" w:rsidP="4948C66D">
            <w:pPr>
              <w:tabs>
                <w:tab w:val="left" w:pos="2329"/>
              </w:tabs>
              <w:rPr>
                <w:rFonts w:eastAsia="Arial" w:cs="Arial"/>
                <w:b/>
                <w:bCs/>
              </w:rPr>
            </w:pPr>
            <w:r>
              <w:rPr>
                <w:rFonts w:eastAsia="Arial" w:cs="Arial"/>
                <w:b/>
                <w:bCs/>
              </w:rPr>
              <w:t>Teaching Philosophy</w:t>
            </w:r>
            <w:r w:rsidR="00306149">
              <w:rPr>
                <w:rFonts w:eastAsia="Arial" w:cs="Arial"/>
                <w:b/>
                <w:bCs/>
              </w:rPr>
              <w:t xml:space="preserve"> Statement</w:t>
            </w:r>
          </w:p>
          <w:p w14:paraId="597908E2" w14:textId="1356A9D6" w:rsidR="00E53A72" w:rsidRDefault="00E53A72" w:rsidP="4948C66D">
            <w:pPr>
              <w:tabs>
                <w:tab w:val="left" w:pos="2329"/>
              </w:tabs>
              <w:rPr>
                <w:rFonts w:eastAsia="Arial" w:cs="Arial"/>
                <w:b/>
                <w:bCs/>
              </w:rPr>
            </w:pPr>
          </w:p>
          <w:p w14:paraId="6AEA9051" w14:textId="77777777" w:rsidR="00050AA8" w:rsidRDefault="00E53A72" w:rsidP="4948C66D">
            <w:pPr>
              <w:tabs>
                <w:tab w:val="left" w:pos="2329"/>
              </w:tabs>
              <w:rPr>
                <w:rFonts w:eastAsia="Arial" w:cs="Arial"/>
                <w:bCs/>
              </w:rPr>
            </w:pPr>
            <w:r>
              <w:rPr>
                <w:rFonts w:eastAsia="Arial" w:cs="Arial"/>
                <w:bCs/>
              </w:rPr>
              <w:t xml:space="preserve">A teaching philosophy statement is often a part of the materials required for a faculty job search. </w:t>
            </w:r>
          </w:p>
          <w:p w14:paraId="39F15BE5" w14:textId="77777777" w:rsidR="00050AA8" w:rsidRDefault="00050AA8" w:rsidP="4948C66D">
            <w:pPr>
              <w:tabs>
                <w:tab w:val="left" w:pos="2329"/>
              </w:tabs>
              <w:rPr>
                <w:rFonts w:eastAsia="Arial" w:cs="Arial"/>
                <w:bCs/>
              </w:rPr>
            </w:pPr>
          </w:p>
          <w:p w14:paraId="7EBE2126" w14:textId="3E74B35E" w:rsidR="00E53A72" w:rsidRDefault="00250901" w:rsidP="4948C66D">
            <w:pPr>
              <w:tabs>
                <w:tab w:val="left" w:pos="2329"/>
              </w:tabs>
            </w:pPr>
            <w:r w:rsidRPr="00250901">
              <w:rPr>
                <w:b/>
              </w:rPr>
              <w:t>Use</w:t>
            </w:r>
            <w:r>
              <w:t xml:space="preserve"> the sample statements as a guid</w:t>
            </w:r>
            <w:r w:rsidR="00B21142">
              <w:t>e</w:t>
            </w:r>
            <w:r>
              <w:t>.</w:t>
            </w:r>
          </w:p>
          <w:p w14:paraId="1E11F052" w14:textId="77777777" w:rsidR="00503D1A" w:rsidRPr="00790BC3" w:rsidRDefault="00503D1A" w:rsidP="4948C66D">
            <w:pPr>
              <w:tabs>
                <w:tab w:val="left" w:pos="2329"/>
              </w:tabs>
              <w:rPr>
                <w:rFonts w:eastAsia="Arial" w:cs="Arial"/>
                <w:bCs/>
              </w:rPr>
            </w:pPr>
          </w:p>
          <w:p w14:paraId="186DACC8" w14:textId="313D4518" w:rsidR="00135F7B" w:rsidRDefault="0069461F" w:rsidP="4948C66D">
            <w:pPr>
              <w:pStyle w:val="AssignmentsLevel1"/>
            </w:pPr>
            <w:r w:rsidRPr="00790BC3">
              <w:rPr>
                <w:b/>
              </w:rPr>
              <w:t>Develop</w:t>
            </w:r>
            <w:r>
              <w:t xml:space="preserve"> a 1-</w:t>
            </w:r>
            <w:r w:rsidR="00050AA8">
              <w:t xml:space="preserve"> to </w:t>
            </w:r>
            <w:r>
              <w:t>2</w:t>
            </w:r>
            <w:r w:rsidR="00050AA8">
              <w:t>-</w:t>
            </w:r>
            <w:r>
              <w:t xml:space="preserve">page teaching philosophy statement that could be used in an academic job search. </w:t>
            </w:r>
          </w:p>
          <w:p w14:paraId="16907241" w14:textId="77777777" w:rsidR="00503D1A" w:rsidRDefault="00503D1A" w:rsidP="4948C66D">
            <w:pPr>
              <w:pStyle w:val="AssignmentsLevel1"/>
            </w:pPr>
          </w:p>
          <w:p w14:paraId="4E55F12B" w14:textId="0B04D581" w:rsidR="00D40C2E" w:rsidRPr="00790BC3" w:rsidRDefault="00FB213B" w:rsidP="4948C66D">
            <w:pPr>
              <w:pStyle w:val="AssignmentsLevel1"/>
            </w:pPr>
            <w:r w:rsidRPr="00250901">
              <w:rPr>
                <w:b/>
              </w:rPr>
              <w:t>Submit</w:t>
            </w:r>
            <w:r>
              <w:t xml:space="preserve"> by Sunday 11:59 pm (EST). </w:t>
            </w:r>
          </w:p>
        </w:tc>
        <w:tc>
          <w:tcPr>
            <w:tcW w:w="1440" w:type="dxa"/>
          </w:tcPr>
          <w:p w14:paraId="5211CDE5" w14:textId="2D74CA63" w:rsidR="00135F7B" w:rsidRPr="00790BC3" w:rsidRDefault="003B6F33" w:rsidP="002522B3">
            <w:pPr>
              <w:tabs>
                <w:tab w:val="left" w:pos="2329"/>
              </w:tabs>
              <w:rPr>
                <w:rFonts w:cs="Arial"/>
                <w:szCs w:val="20"/>
              </w:rPr>
            </w:pPr>
            <w:r w:rsidRPr="00790BC3">
              <w:rPr>
                <w:rFonts w:cs="Arial"/>
                <w:szCs w:val="20"/>
              </w:rPr>
              <w:t>3.1</w:t>
            </w:r>
          </w:p>
        </w:tc>
        <w:tc>
          <w:tcPr>
            <w:tcW w:w="1440" w:type="dxa"/>
          </w:tcPr>
          <w:p w14:paraId="1014AAC7" w14:textId="77777777" w:rsidR="00135F7B" w:rsidRPr="00132272" w:rsidRDefault="00135F7B" w:rsidP="002522B3">
            <w:pPr>
              <w:tabs>
                <w:tab w:val="left" w:pos="2329"/>
              </w:tabs>
              <w:rPr>
                <w:rFonts w:cs="Arial"/>
                <w:strike/>
                <w:szCs w:val="20"/>
              </w:rPr>
            </w:pPr>
          </w:p>
        </w:tc>
      </w:tr>
      <w:tr w:rsidR="00306149" w:rsidRPr="00132272" w14:paraId="059639FB" w14:textId="77777777" w:rsidTr="00FA4BF6">
        <w:tc>
          <w:tcPr>
            <w:tcW w:w="10170" w:type="dxa"/>
            <w:gridSpan w:val="2"/>
            <w:tcMar>
              <w:top w:w="115" w:type="dxa"/>
              <w:left w:w="115" w:type="dxa"/>
              <w:bottom w:w="115" w:type="dxa"/>
              <w:right w:w="115" w:type="dxa"/>
            </w:tcMar>
          </w:tcPr>
          <w:p w14:paraId="68434F8D" w14:textId="1392B737" w:rsidR="00306149" w:rsidRPr="003B6F33" w:rsidRDefault="00306149" w:rsidP="4948C66D">
            <w:pPr>
              <w:tabs>
                <w:tab w:val="left" w:pos="2329"/>
              </w:tabs>
              <w:rPr>
                <w:rFonts w:eastAsia="Arial" w:cs="Arial"/>
                <w:b/>
                <w:bCs/>
              </w:rPr>
            </w:pPr>
            <w:r w:rsidRPr="003B6F33">
              <w:rPr>
                <w:rFonts w:eastAsia="Arial" w:cs="Arial"/>
                <w:b/>
                <w:bCs/>
              </w:rPr>
              <w:t>Professional Development Plan for Teaching, Research</w:t>
            </w:r>
            <w:r w:rsidR="00050AA8">
              <w:rPr>
                <w:rFonts w:eastAsia="Arial" w:cs="Arial"/>
                <w:b/>
                <w:bCs/>
              </w:rPr>
              <w:t>,</w:t>
            </w:r>
            <w:r w:rsidRPr="003B6F33">
              <w:rPr>
                <w:rFonts w:eastAsia="Arial" w:cs="Arial"/>
                <w:b/>
                <w:bCs/>
              </w:rPr>
              <w:t xml:space="preserve"> and Service </w:t>
            </w:r>
          </w:p>
          <w:p w14:paraId="0392CDEF" w14:textId="77777777" w:rsidR="003913EB" w:rsidRPr="003B6F33" w:rsidRDefault="003913EB" w:rsidP="4948C66D">
            <w:pPr>
              <w:tabs>
                <w:tab w:val="left" w:pos="2329"/>
              </w:tabs>
              <w:rPr>
                <w:rFonts w:eastAsia="Arial" w:cs="Arial"/>
                <w:b/>
                <w:bCs/>
              </w:rPr>
            </w:pPr>
          </w:p>
          <w:p w14:paraId="61BD9423" w14:textId="3E7BD47F" w:rsidR="003913EB" w:rsidRDefault="003913EB" w:rsidP="4948C66D">
            <w:pPr>
              <w:tabs>
                <w:tab w:val="left" w:pos="2329"/>
              </w:tabs>
              <w:rPr>
                <w:rFonts w:eastAsia="Arial" w:cs="Arial"/>
                <w:bCs/>
              </w:rPr>
            </w:pPr>
            <w:r w:rsidRPr="003B6F33">
              <w:rPr>
                <w:rFonts w:eastAsia="Arial" w:cs="Arial"/>
                <w:b/>
                <w:bCs/>
              </w:rPr>
              <w:t>Complete</w:t>
            </w:r>
            <w:r w:rsidRPr="00790BC3">
              <w:rPr>
                <w:rFonts w:eastAsia="Arial" w:cs="Arial"/>
                <w:bCs/>
              </w:rPr>
              <w:t xml:space="preserve"> the Faculty Development Plan </w:t>
            </w:r>
            <w:r w:rsidRPr="003B6F33">
              <w:rPr>
                <w:rFonts w:eastAsia="Arial" w:cs="Arial"/>
                <w:bCs/>
              </w:rPr>
              <w:t xml:space="preserve">document to reflect on and assess </w:t>
            </w:r>
            <w:r w:rsidR="00050AA8">
              <w:rPr>
                <w:rFonts w:eastAsia="Arial" w:cs="Arial"/>
                <w:bCs/>
              </w:rPr>
              <w:t xml:space="preserve">your </w:t>
            </w:r>
            <w:r w:rsidRPr="003B6F33">
              <w:rPr>
                <w:rFonts w:eastAsia="Arial" w:cs="Arial"/>
                <w:bCs/>
              </w:rPr>
              <w:t xml:space="preserve">current goals. </w:t>
            </w:r>
          </w:p>
          <w:p w14:paraId="2F93DE69" w14:textId="77777777" w:rsidR="00503D1A" w:rsidRPr="003B6F33" w:rsidRDefault="00503D1A" w:rsidP="4948C66D">
            <w:pPr>
              <w:tabs>
                <w:tab w:val="left" w:pos="2329"/>
              </w:tabs>
              <w:rPr>
                <w:rFonts w:eastAsia="Arial" w:cs="Arial"/>
                <w:bCs/>
              </w:rPr>
            </w:pPr>
          </w:p>
          <w:p w14:paraId="00496A1F" w14:textId="2614246C" w:rsidR="00FB213B" w:rsidRPr="00790BC3" w:rsidRDefault="00FB213B" w:rsidP="4948C66D">
            <w:pPr>
              <w:tabs>
                <w:tab w:val="left" w:pos="2329"/>
              </w:tabs>
              <w:rPr>
                <w:rFonts w:eastAsia="Arial" w:cs="Arial"/>
                <w:bCs/>
              </w:rPr>
            </w:pPr>
            <w:r w:rsidRPr="00250901">
              <w:rPr>
                <w:b/>
              </w:rPr>
              <w:t>Submit</w:t>
            </w:r>
            <w:r w:rsidRPr="003B6F33">
              <w:t xml:space="preserve"> by Sunday 11:59 pm (EST).</w:t>
            </w:r>
          </w:p>
        </w:tc>
        <w:tc>
          <w:tcPr>
            <w:tcW w:w="1440" w:type="dxa"/>
          </w:tcPr>
          <w:p w14:paraId="1B78CC21" w14:textId="304A1904" w:rsidR="00306149" w:rsidRPr="00790BC3" w:rsidRDefault="003B6F33" w:rsidP="002522B3">
            <w:pPr>
              <w:tabs>
                <w:tab w:val="left" w:pos="2329"/>
              </w:tabs>
              <w:rPr>
                <w:rFonts w:cs="Arial"/>
                <w:szCs w:val="20"/>
              </w:rPr>
            </w:pPr>
            <w:r w:rsidRPr="00790BC3">
              <w:rPr>
                <w:rFonts w:cs="Arial"/>
                <w:szCs w:val="20"/>
              </w:rPr>
              <w:t>3.3</w:t>
            </w:r>
          </w:p>
        </w:tc>
        <w:tc>
          <w:tcPr>
            <w:tcW w:w="1440" w:type="dxa"/>
          </w:tcPr>
          <w:p w14:paraId="043BCF8E" w14:textId="77777777" w:rsidR="00306149" w:rsidRPr="00132272" w:rsidRDefault="00306149" w:rsidP="002522B3">
            <w:pPr>
              <w:tabs>
                <w:tab w:val="left" w:pos="2329"/>
              </w:tabs>
              <w:rPr>
                <w:rFonts w:cs="Arial"/>
                <w:strike/>
                <w:szCs w:val="20"/>
              </w:rPr>
            </w:pPr>
          </w:p>
        </w:tc>
      </w:tr>
      <w:tr w:rsidR="00135F7B" w:rsidRPr="00842155" w14:paraId="64036538" w14:textId="77777777" w:rsidTr="00FA4BF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135F7B" w:rsidRPr="00842155" w:rsidRDefault="00135F7B" w:rsidP="002522B3">
            <w:pPr>
              <w:tabs>
                <w:tab w:val="left" w:pos="2329"/>
              </w:tabs>
              <w:rPr>
                <w:rFonts w:cs="Arial"/>
                <w:b/>
                <w:szCs w:val="20"/>
              </w:rPr>
            </w:pPr>
          </w:p>
        </w:tc>
      </w:tr>
    </w:tbl>
    <w:p w14:paraId="714EF0FA" w14:textId="77777777" w:rsidR="005344A9" w:rsidRDefault="005344A9" w:rsidP="0020635A">
      <w:pPr>
        <w:pStyle w:val="Heading1"/>
      </w:pPr>
    </w:p>
    <w:p w14:paraId="7C7FACA4" w14:textId="77777777" w:rsidR="005344A9" w:rsidRPr="00104F2B" w:rsidRDefault="4948C66D" w:rsidP="0020635A">
      <w:pPr>
        <w:pStyle w:val="Heading1"/>
      </w:pPr>
      <w:r>
        <w:t>Faculty Notes</w:t>
      </w: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452B4B23" w14:textId="3D243945" w:rsidR="005344A9" w:rsidRDefault="005344A9">
      <w:pPr>
        <w:rPr>
          <w:rFonts w:cs="Arial"/>
          <w:b/>
          <w:color w:val="BD313B"/>
          <w:sz w:val="22"/>
          <w:szCs w:val="22"/>
        </w:rPr>
      </w:pPr>
      <w:bookmarkStart w:id="8" w:name="weekfour"/>
      <w:bookmarkEnd w:id="8"/>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77777777" w:rsidR="00DB4448" w:rsidRPr="007C23CA" w:rsidRDefault="00DB4448" w:rsidP="00AD1885">
            <w:pPr>
              <w:rPr>
                <w:szCs w:val="20"/>
              </w:rPr>
            </w:pP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7777777" w:rsidR="00DB4448" w:rsidRPr="007C23CA" w:rsidRDefault="00DB4448" w:rsidP="00AD1885">
            <w:pPr>
              <w:rPr>
                <w:szCs w:val="20"/>
              </w:rPr>
            </w:pP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77777777" w:rsidR="00DB4448" w:rsidRPr="007C23CA" w:rsidRDefault="00DB4448" w:rsidP="00AD1885">
            <w:pPr>
              <w:rPr>
                <w:szCs w:val="20"/>
              </w:rPr>
            </w:pP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AD1885">
            <w:pP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7777777" w:rsidR="00DB4448" w:rsidRPr="007C23CA" w:rsidRDefault="00DB4448" w:rsidP="00AD1885">
            <w:pPr>
              <w:rPr>
                <w:szCs w:val="20"/>
              </w:rPr>
            </w:pP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AD1885">
            <w:pP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7777777" w:rsidR="00DB4448" w:rsidRDefault="00DB4448" w:rsidP="00AD1885">
            <w:pPr>
              <w:rPr>
                <w:szCs w:val="20"/>
              </w:rPr>
            </w:pP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AD1885">
            <w:pP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77777777" w:rsidR="00DB4448" w:rsidRDefault="00DB4448" w:rsidP="00AD1885">
            <w:pPr>
              <w:rPr>
                <w:szCs w:val="20"/>
              </w:rPr>
            </w:pP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6A970" w14:textId="77777777" w:rsidR="00BE1FD1" w:rsidRDefault="00BE1FD1">
      <w:r>
        <w:separator/>
      </w:r>
    </w:p>
  </w:endnote>
  <w:endnote w:type="continuationSeparator" w:id="0">
    <w:p w14:paraId="642697EB" w14:textId="77777777" w:rsidR="00BE1FD1" w:rsidRDefault="00BE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77777777" w:rsidR="003557FC" w:rsidRDefault="003557FC" w:rsidP="00E63573">
    <w:pPr>
      <w:pStyle w:val="Footer"/>
      <w:jc w:val="right"/>
    </w:pPr>
    <w:r>
      <w:t>Version X</w:t>
    </w:r>
  </w:p>
  <w:p w14:paraId="1E3311F9" w14:textId="77777777" w:rsidR="003557FC" w:rsidRDefault="003557FC" w:rsidP="00E63573">
    <w:pPr>
      <w:pStyle w:val="Footer"/>
      <w:jc w:val="right"/>
    </w:pPr>
    <w:r>
      <w:t>Month Year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DB31AC1" w:rsidR="003557FC" w:rsidRDefault="003557FC" w:rsidP="00E63573">
    <w:pPr>
      <w:pStyle w:val="Footer"/>
      <w:jc w:val="right"/>
    </w:pPr>
    <w:r>
      <w:t>Version 1</w:t>
    </w:r>
  </w:p>
  <w:p w14:paraId="3741314E" w14:textId="6C9EF102" w:rsidR="003557FC" w:rsidRPr="00E63573" w:rsidRDefault="003557FC" w:rsidP="00E63573">
    <w:pPr>
      <w:pStyle w:val="Footer"/>
      <w:jc w:val="right"/>
    </w:pPr>
    <w: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AF7AE" w14:textId="77777777" w:rsidR="00BE1FD1" w:rsidRDefault="00BE1FD1">
      <w:r>
        <w:separator/>
      </w:r>
    </w:p>
  </w:footnote>
  <w:footnote w:type="continuationSeparator" w:id="0">
    <w:p w14:paraId="1B6863BB" w14:textId="77777777" w:rsidR="00BE1FD1" w:rsidRDefault="00BE1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6B3B011D" w:rsidR="003557FC" w:rsidRPr="000F2AAD" w:rsidRDefault="003557FC" w:rsidP="000F2AAD">
    <w:pPr>
      <w:spacing w:after="240"/>
      <w:rPr>
        <w:noProof/>
      </w:rPr>
    </w:pPr>
    <w:r>
      <w:t xml:space="preserve">EDU860: Foundations of Teaching and Learning </w:t>
    </w:r>
    <w:r w:rsidRPr="00343983">
      <w:t>in Higher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3557FC" w:rsidRPr="00B21089" w:rsidRDefault="003557FC"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3557FC" w:rsidRPr="00D07152" w:rsidRDefault="003557FC" w:rsidP="00472CF6">
    <w:pPr>
      <w:pStyle w:val="Heading1"/>
      <w:jc w:val="right"/>
    </w:pPr>
    <w:r>
      <w:t>Faculty Instructional Guide</w:t>
    </w:r>
  </w:p>
  <w:p w14:paraId="4D70E99B" w14:textId="1E9DA40D" w:rsidR="003557FC" w:rsidRPr="00825CE5" w:rsidRDefault="003557FC" w:rsidP="00472CF6">
    <w:pPr>
      <w:pStyle w:val="Heading1"/>
      <w:jc w:val="right"/>
    </w:pPr>
    <w:r>
      <w:t>EDU860: Foundations of Teaching and Learning in Higher Education</w:t>
    </w:r>
  </w:p>
  <w:p w14:paraId="7FBEB639" w14:textId="77777777" w:rsidR="003557FC" w:rsidRDefault="003557F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F30847"/>
    <w:multiLevelType w:val="hybridMultilevel"/>
    <w:tmpl w:val="918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F6965"/>
    <w:multiLevelType w:val="multilevel"/>
    <w:tmpl w:val="29E0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B7D7406"/>
    <w:multiLevelType w:val="hybridMultilevel"/>
    <w:tmpl w:val="1C3C6DF8"/>
    <w:lvl w:ilvl="0" w:tplc="5426B2CE">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B70B06"/>
    <w:multiLevelType w:val="hybridMultilevel"/>
    <w:tmpl w:val="275C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E5F27"/>
    <w:multiLevelType w:val="hybridMultilevel"/>
    <w:tmpl w:val="40960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B122ED0"/>
    <w:multiLevelType w:val="hybridMultilevel"/>
    <w:tmpl w:val="4E22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256DD"/>
    <w:multiLevelType w:val="hybridMultilevel"/>
    <w:tmpl w:val="26CC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B615B"/>
    <w:multiLevelType w:val="hybridMultilevel"/>
    <w:tmpl w:val="88222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67BA6"/>
    <w:multiLevelType w:val="hybridMultilevel"/>
    <w:tmpl w:val="CF1E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29333603"/>
    <w:multiLevelType w:val="hybridMultilevel"/>
    <w:tmpl w:val="A680EB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2CBF4A78"/>
    <w:multiLevelType w:val="hybridMultilevel"/>
    <w:tmpl w:val="4524D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E8347D"/>
    <w:multiLevelType w:val="hybridMultilevel"/>
    <w:tmpl w:val="55BA1D1E"/>
    <w:lvl w:ilvl="0" w:tplc="7CDC6FC8">
      <w:start w:val="1"/>
      <w:numFmt w:val="bullet"/>
      <w:lvlText w:val=""/>
      <w:lvlJc w:val="left"/>
      <w:pPr>
        <w:ind w:left="360" w:hanging="360"/>
      </w:pPr>
      <w:rPr>
        <w:rFonts w:ascii="Symbol" w:hAnsi="Symbol" w:hint="default"/>
        <w:color w:val="808080" w:themeColor="background1" w:themeShade="8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C1534FC"/>
    <w:multiLevelType w:val="hybridMultilevel"/>
    <w:tmpl w:val="B2F03F0A"/>
    <w:lvl w:ilvl="0" w:tplc="DEB427A8">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C886F7B"/>
    <w:multiLevelType w:val="hybridMultilevel"/>
    <w:tmpl w:val="7EF8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24C2B98"/>
    <w:multiLevelType w:val="hybridMultilevel"/>
    <w:tmpl w:val="3E16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B70B83"/>
    <w:multiLevelType w:val="hybridMultilevel"/>
    <w:tmpl w:val="3F1EBA76"/>
    <w:lvl w:ilvl="0" w:tplc="FA74E9F0">
      <w:start w:val="1"/>
      <w:numFmt w:val="bullet"/>
      <w:lvlText w:val=""/>
      <w:lvlJc w:val="left"/>
      <w:pPr>
        <w:ind w:left="360" w:hanging="360"/>
      </w:pPr>
      <w:rPr>
        <w:rFonts w:ascii="Symbol" w:hAnsi="Symbol" w:hint="default"/>
        <w:color w:val="808080" w:themeColor="background1" w:themeShade="8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2633D2"/>
    <w:multiLevelType w:val="hybridMultilevel"/>
    <w:tmpl w:val="9DE4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45EDB"/>
    <w:multiLevelType w:val="hybridMultilevel"/>
    <w:tmpl w:val="6FF6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613A8"/>
    <w:multiLevelType w:val="hybridMultilevel"/>
    <w:tmpl w:val="8CF4035A"/>
    <w:lvl w:ilvl="0" w:tplc="F62ED55A">
      <w:start w:val="1"/>
      <w:numFmt w:val="bullet"/>
      <w:lvlText w:val=""/>
      <w:lvlJc w:val="left"/>
      <w:pPr>
        <w:ind w:left="720" w:hanging="360"/>
      </w:pPr>
      <w:rPr>
        <w:rFonts w:ascii="Symbol" w:hAnsi="Symbol" w:hint="default"/>
      </w:rPr>
    </w:lvl>
    <w:lvl w:ilvl="1" w:tplc="62908C04">
      <w:start w:val="1"/>
      <w:numFmt w:val="bullet"/>
      <w:lvlText w:val="o"/>
      <w:lvlJc w:val="left"/>
      <w:pPr>
        <w:ind w:left="1440" w:hanging="360"/>
      </w:pPr>
      <w:rPr>
        <w:rFonts w:ascii="Courier New" w:hAnsi="Courier New" w:hint="default"/>
      </w:rPr>
    </w:lvl>
    <w:lvl w:ilvl="2" w:tplc="1DA493F8">
      <w:start w:val="1"/>
      <w:numFmt w:val="bullet"/>
      <w:lvlText w:val=""/>
      <w:lvlJc w:val="left"/>
      <w:pPr>
        <w:ind w:left="2160" w:hanging="360"/>
      </w:pPr>
      <w:rPr>
        <w:rFonts w:ascii="Wingdings" w:hAnsi="Wingdings" w:hint="default"/>
      </w:rPr>
    </w:lvl>
    <w:lvl w:ilvl="3" w:tplc="353EF122">
      <w:start w:val="1"/>
      <w:numFmt w:val="bullet"/>
      <w:lvlText w:val=""/>
      <w:lvlJc w:val="left"/>
      <w:pPr>
        <w:ind w:left="2880" w:hanging="360"/>
      </w:pPr>
      <w:rPr>
        <w:rFonts w:ascii="Symbol" w:hAnsi="Symbol" w:hint="default"/>
      </w:rPr>
    </w:lvl>
    <w:lvl w:ilvl="4" w:tplc="6F0EE674">
      <w:start w:val="1"/>
      <w:numFmt w:val="bullet"/>
      <w:lvlText w:val="o"/>
      <w:lvlJc w:val="left"/>
      <w:pPr>
        <w:ind w:left="3600" w:hanging="360"/>
      </w:pPr>
      <w:rPr>
        <w:rFonts w:ascii="Courier New" w:hAnsi="Courier New" w:hint="default"/>
      </w:rPr>
    </w:lvl>
    <w:lvl w:ilvl="5" w:tplc="8DA478CC">
      <w:start w:val="1"/>
      <w:numFmt w:val="bullet"/>
      <w:lvlText w:val=""/>
      <w:lvlJc w:val="left"/>
      <w:pPr>
        <w:ind w:left="4320" w:hanging="360"/>
      </w:pPr>
      <w:rPr>
        <w:rFonts w:ascii="Wingdings" w:hAnsi="Wingdings" w:hint="default"/>
      </w:rPr>
    </w:lvl>
    <w:lvl w:ilvl="6" w:tplc="AF7A5EA2">
      <w:start w:val="1"/>
      <w:numFmt w:val="bullet"/>
      <w:lvlText w:val=""/>
      <w:lvlJc w:val="left"/>
      <w:pPr>
        <w:ind w:left="5040" w:hanging="360"/>
      </w:pPr>
      <w:rPr>
        <w:rFonts w:ascii="Symbol" w:hAnsi="Symbol" w:hint="default"/>
      </w:rPr>
    </w:lvl>
    <w:lvl w:ilvl="7" w:tplc="F3B02C70">
      <w:start w:val="1"/>
      <w:numFmt w:val="bullet"/>
      <w:lvlText w:val="o"/>
      <w:lvlJc w:val="left"/>
      <w:pPr>
        <w:ind w:left="5760" w:hanging="360"/>
      </w:pPr>
      <w:rPr>
        <w:rFonts w:ascii="Courier New" w:hAnsi="Courier New" w:hint="default"/>
      </w:rPr>
    </w:lvl>
    <w:lvl w:ilvl="8" w:tplc="0F34B63A">
      <w:start w:val="1"/>
      <w:numFmt w:val="bullet"/>
      <w:lvlText w:val=""/>
      <w:lvlJc w:val="left"/>
      <w:pPr>
        <w:ind w:left="648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D482BFD"/>
    <w:multiLevelType w:val="hybridMultilevel"/>
    <w:tmpl w:val="9892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96D3B"/>
    <w:multiLevelType w:val="hybridMultilevel"/>
    <w:tmpl w:val="B2F4C6C0"/>
    <w:lvl w:ilvl="0" w:tplc="39EA3BBC">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8DE1F76"/>
    <w:multiLevelType w:val="multilevel"/>
    <w:tmpl w:val="739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452FE"/>
    <w:multiLevelType w:val="hybridMultilevel"/>
    <w:tmpl w:val="29D2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25311E"/>
    <w:multiLevelType w:val="hybridMultilevel"/>
    <w:tmpl w:val="2A08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22"/>
  </w:num>
  <w:num w:numId="4">
    <w:abstractNumId w:val="34"/>
  </w:num>
  <w:num w:numId="5">
    <w:abstractNumId w:val="23"/>
  </w:num>
  <w:num w:numId="6">
    <w:abstractNumId w:val="43"/>
  </w:num>
  <w:num w:numId="7">
    <w:abstractNumId w:val="44"/>
  </w:num>
  <w:num w:numId="8">
    <w:abstractNumId w:val="39"/>
  </w:num>
  <w:num w:numId="9">
    <w:abstractNumId w:val="0"/>
  </w:num>
  <w:num w:numId="10">
    <w:abstractNumId w:val="32"/>
  </w:num>
  <w:num w:numId="11">
    <w:abstractNumId w:val="3"/>
  </w:num>
  <w:num w:numId="12">
    <w:abstractNumId w:val="8"/>
  </w:num>
  <w:num w:numId="13">
    <w:abstractNumId w:val="9"/>
  </w:num>
  <w:num w:numId="14">
    <w:abstractNumId w:val="27"/>
  </w:num>
  <w:num w:numId="15">
    <w:abstractNumId w:val="26"/>
  </w:num>
  <w:num w:numId="16">
    <w:abstractNumId w:val="33"/>
  </w:num>
  <w:num w:numId="17">
    <w:abstractNumId w:val="15"/>
  </w:num>
  <w:num w:numId="18">
    <w:abstractNumId w:val="44"/>
  </w:num>
  <w:num w:numId="19">
    <w:abstractNumId w:val="14"/>
  </w:num>
  <w:num w:numId="20">
    <w:abstractNumId w:val="6"/>
  </w:num>
  <w:num w:numId="21">
    <w:abstractNumId w:val="44"/>
  </w:num>
  <w:num w:numId="22">
    <w:abstractNumId w:val="16"/>
  </w:num>
  <w:num w:numId="23">
    <w:abstractNumId w:val="28"/>
  </w:num>
  <w:num w:numId="24">
    <w:abstractNumId w:val="36"/>
  </w:num>
  <w:num w:numId="25">
    <w:abstractNumId w:val="18"/>
  </w:num>
  <w:num w:numId="26">
    <w:abstractNumId w:val="17"/>
  </w:num>
  <w:num w:numId="27">
    <w:abstractNumId w:val="25"/>
  </w:num>
  <w:num w:numId="28">
    <w:abstractNumId w:val="19"/>
  </w:num>
  <w:num w:numId="29">
    <w:abstractNumId w:val="7"/>
  </w:num>
  <w:num w:numId="30">
    <w:abstractNumId w:val="4"/>
  </w:num>
  <w:num w:numId="31">
    <w:abstractNumId w:val="37"/>
  </w:num>
  <w:num w:numId="32">
    <w:abstractNumId w:val="7"/>
  </w:num>
  <w:num w:numId="33">
    <w:abstractNumId w:val="20"/>
  </w:num>
  <w:num w:numId="34">
    <w:abstractNumId w:val="40"/>
  </w:num>
  <w:num w:numId="35">
    <w:abstractNumId w:val="11"/>
  </w:num>
  <w:num w:numId="36">
    <w:abstractNumId w:val="12"/>
  </w:num>
  <w:num w:numId="37">
    <w:abstractNumId w:val="10"/>
  </w:num>
  <w:num w:numId="38">
    <w:abstractNumId w:val="21"/>
  </w:num>
  <w:num w:numId="39">
    <w:abstractNumId w:val="2"/>
  </w:num>
  <w:num w:numId="40">
    <w:abstractNumId w:val="35"/>
  </w:num>
  <w:num w:numId="41">
    <w:abstractNumId w:val="29"/>
  </w:num>
  <w:num w:numId="42">
    <w:abstractNumId w:val="42"/>
  </w:num>
  <w:num w:numId="43">
    <w:abstractNumId w:val="30"/>
  </w:num>
  <w:num w:numId="44">
    <w:abstractNumId w:val="1"/>
  </w:num>
  <w:num w:numId="45">
    <w:abstractNumId w:val="13"/>
  </w:num>
  <w:num w:numId="46">
    <w:abstractNumId w:val="38"/>
  </w:num>
  <w:num w:numId="47">
    <w:abstractNumId w:val="38"/>
  </w:num>
  <w:num w:numId="48">
    <w:abstractNumId w:val="41"/>
  </w:num>
  <w:num w:numId="49">
    <w:abstractNumId w:val="24"/>
  </w:num>
  <w:num w:numId="5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536B"/>
    <w:rsid w:val="0001644E"/>
    <w:rsid w:val="0002097F"/>
    <w:rsid w:val="0002170C"/>
    <w:rsid w:val="000264EE"/>
    <w:rsid w:val="00026A82"/>
    <w:rsid w:val="00030224"/>
    <w:rsid w:val="00030F93"/>
    <w:rsid w:val="00031804"/>
    <w:rsid w:val="00033422"/>
    <w:rsid w:val="000335A4"/>
    <w:rsid w:val="0003453B"/>
    <w:rsid w:val="000345E4"/>
    <w:rsid w:val="000352F0"/>
    <w:rsid w:val="00035EB6"/>
    <w:rsid w:val="00036651"/>
    <w:rsid w:val="00036AF9"/>
    <w:rsid w:val="00040204"/>
    <w:rsid w:val="000405D1"/>
    <w:rsid w:val="000409C4"/>
    <w:rsid w:val="000413F2"/>
    <w:rsid w:val="00042BC2"/>
    <w:rsid w:val="00042F2D"/>
    <w:rsid w:val="00044A71"/>
    <w:rsid w:val="000467AE"/>
    <w:rsid w:val="00047CC5"/>
    <w:rsid w:val="0005011B"/>
    <w:rsid w:val="00050AA8"/>
    <w:rsid w:val="000525ED"/>
    <w:rsid w:val="00052809"/>
    <w:rsid w:val="00054B0E"/>
    <w:rsid w:val="00057091"/>
    <w:rsid w:val="00057434"/>
    <w:rsid w:val="00057F8C"/>
    <w:rsid w:val="0006055B"/>
    <w:rsid w:val="00060B70"/>
    <w:rsid w:val="00060BB3"/>
    <w:rsid w:val="00064596"/>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3848"/>
    <w:rsid w:val="000A3E70"/>
    <w:rsid w:val="000A46FE"/>
    <w:rsid w:val="000A5265"/>
    <w:rsid w:val="000A5B26"/>
    <w:rsid w:val="000A684C"/>
    <w:rsid w:val="000B0ED5"/>
    <w:rsid w:val="000B1174"/>
    <w:rsid w:val="000B2035"/>
    <w:rsid w:val="000B2909"/>
    <w:rsid w:val="000B3249"/>
    <w:rsid w:val="000B473F"/>
    <w:rsid w:val="000B63DE"/>
    <w:rsid w:val="000C1433"/>
    <w:rsid w:val="000C1DB9"/>
    <w:rsid w:val="000C644E"/>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57B"/>
    <w:rsid w:val="000F18E7"/>
    <w:rsid w:val="000F2AAD"/>
    <w:rsid w:val="000F2C70"/>
    <w:rsid w:val="000F367D"/>
    <w:rsid w:val="000F5D60"/>
    <w:rsid w:val="000F783D"/>
    <w:rsid w:val="00100350"/>
    <w:rsid w:val="00100E86"/>
    <w:rsid w:val="00100EB1"/>
    <w:rsid w:val="001038CC"/>
    <w:rsid w:val="00103A67"/>
    <w:rsid w:val="00103FC5"/>
    <w:rsid w:val="001042D0"/>
    <w:rsid w:val="00104F2B"/>
    <w:rsid w:val="00105046"/>
    <w:rsid w:val="00106C68"/>
    <w:rsid w:val="00107B1E"/>
    <w:rsid w:val="001116D0"/>
    <w:rsid w:val="00111CFC"/>
    <w:rsid w:val="001132F6"/>
    <w:rsid w:val="00115389"/>
    <w:rsid w:val="00117719"/>
    <w:rsid w:val="00121460"/>
    <w:rsid w:val="0012155D"/>
    <w:rsid w:val="0012539B"/>
    <w:rsid w:val="00125A9F"/>
    <w:rsid w:val="00125CB8"/>
    <w:rsid w:val="00126FF3"/>
    <w:rsid w:val="001279C2"/>
    <w:rsid w:val="00130C2A"/>
    <w:rsid w:val="00132272"/>
    <w:rsid w:val="00132A2A"/>
    <w:rsid w:val="0013537D"/>
    <w:rsid w:val="00135F7B"/>
    <w:rsid w:val="0013631E"/>
    <w:rsid w:val="00136E30"/>
    <w:rsid w:val="0013758E"/>
    <w:rsid w:val="00141674"/>
    <w:rsid w:val="00141D54"/>
    <w:rsid w:val="00143901"/>
    <w:rsid w:val="00144E2A"/>
    <w:rsid w:val="00145DB0"/>
    <w:rsid w:val="00147E92"/>
    <w:rsid w:val="00151259"/>
    <w:rsid w:val="00151A77"/>
    <w:rsid w:val="001523FE"/>
    <w:rsid w:val="00160E2B"/>
    <w:rsid w:val="001611D6"/>
    <w:rsid w:val="00162EAA"/>
    <w:rsid w:val="00163D1F"/>
    <w:rsid w:val="0016450B"/>
    <w:rsid w:val="00166288"/>
    <w:rsid w:val="0016649A"/>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B6F1A"/>
    <w:rsid w:val="001C0616"/>
    <w:rsid w:val="001C0DAF"/>
    <w:rsid w:val="001C0E18"/>
    <w:rsid w:val="001C35B1"/>
    <w:rsid w:val="001C5785"/>
    <w:rsid w:val="001C7FFC"/>
    <w:rsid w:val="001D2F4C"/>
    <w:rsid w:val="001E1E4F"/>
    <w:rsid w:val="001E384E"/>
    <w:rsid w:val="001E5275"/>
    <w:rsid w:val="001E643C"/>
    <w:rsid w:val="001E6E8A"/>
    <w:rsid w:val="001E7BBA"/>
    <w:rsid w:val="001F007B"/>
    <w:rsid w:val="001F5025"/>
    <w:rsid w:val="00200422"/>
    <w:rsid w:val="002038EB"/>
    <w:rsid w:val="00204204"/>
    <w:rsid w:val="00204755"/>
    <w:rsid w:val="00204F02"/>
    <w:rsid w:val="0020548D"/>
    <w:rsid w:val="0020635A"/>
    <w:rsid w:val="00206BBF"/>
    <w:rsid w:val="00206CF4"/>
    <w:rsid w:val="00207465"/>
    <w:rsid w:val="0021285A"/>
    <w:rsid w:val="0022041B"/>
    <w:rsid w:val="0022243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3C88"/>
    <w:rsid w:val="002444E7"/>
    <w:rsid w:val="00245045"/>
    <w:rsid w:val="00245F45"/>
    <w:rsid w:val="002468DF"/>
    <w:rsid w:val="00250901"/>
    <w:rsid w:val="00250E1B"/>
    <w:rsid w:val="002522B3"/>
    <w:rsid w:val="00254182"/>
    <w:rsid w:val="002559E7"/>
    <w:rsid w:val="002564AF"/>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C75C4"/>
    <w:rsid w:val="002D343F"/>
    <w:rsid w:val="002D4219"/>
    <w:rsid w:val="002D4285"/>
    <w:rsid w:val="002D44E9"/>
    <w:rsid w:val="002D48CD"/>
    <w:rsid w:val="002D6021"/>
    <w:rsid w:val="002D6548"/>
    <w:rsid w:val="002D699B"/>
    <w:rsid w:val="002E1232"/>
    <w:rsid w:val="002E51F3"/>
    <w:rsid w:val="002E539C"/>
    <w:rsid w:val="002E57A4"/>
    <w:rsid w:val="002E5FF1"/>
    <w:rsid w:val="002E6C4E"/>
    <w:rsid w:val="002F08B7"/>
    <w:rsid w:val="002F0D95"/>
    <w:rsid w:val="002F1A27"/>
    <w:rsid w:val="002F21AF"/>
    <w:rsid w:val="002F22CD"/>
    <w:rsid w:val="002F2D8E"/>
    <w:rsid w:val="002F355E"/>
    <w:rsid w:val="002F3C05"/>
    <w:rsid w:val="002F53E9"/>
    <w:rsid w:val="002F673B"/>
    <w:rsid w:val="002F6F2D"/>
    <w:rsid w:val="00300E72"/>
    <w:rsid w:val="00300F92"/>
    <w:rsid w:val="00301041"/>
    <w:rsid w:val="00302978"/>
    <w:rsid w:val="003047EE"/>
    <w:rsid w:val="0030503C"/>
    <w:rsid w:val="00305EC7"/>
    <w:rsid w:val="00306149"/>
    <w:rsid w:val="00306856"/>
    <w:rsid w:val="00306FCA"/>
    <w:rsid w:val="003122C2"/>
    <w:rsid w:val="0031393B"/>
    <w:rsid w:val="0031522C"/>
    <w:rsid w:val="00320A54"/>
    <w:rsid w:val="0032143C"/>
    <w:rsid w:val="003219F5"/>
    <w:rsid w:val="0032571E"/>
    <w:rsid w:val="003313D4"/>
    <w:rsid w:val="003348A4"/>
    <w:rsid w:val="0033509B"/>
    <w:rsid w:val="00335197"/>
    <w:rsid w:val="00335961"/>
    <w:rsid w:val="00337058"/>
    <w:rsid w:val="00343010"/>
    <w:rsid w:val="003436A3"/>
    <w:rsid w:val="00343983"/>
    <w:rsid w:val="003448C0"/>
    <w:rsid w:val="0034526A"/>
    <w:rsid w:val="0034561D"/>
    <w:rsid w:val="00351A4F"/>
    <w:rsid w:val="00351F22"/>
    <w:rsid w:val="003523E1"/>
    <w:rsid w:val="00353E92"/>
    <w:rsid w:val="00354FDB"/>
    <w:rsid w:val="003557FC"/>
    <w:rsid w:val="00355BB3"/>
    <w:rsid w:val="003560A0"/>
    <w:rsid w:val="003578F8"/>
    <w:rsid w:val="00357F06"/>
    <w:rsid w:val="003608C9"/>
    <w:rsid w:val="00360FB5"/>
    <w:rsid w:val="00361ADD"/>
    <w:rsid w:val="00362893"/>
    <w:rsid w:val="00362ACD"/>
    <w:rsid w:val="003717BA"/>
    <w:rsid w:val="00372658"/>
    <w:rsid w:val="003744DE"/>
    <w:rsid w:val="00376D27"/>
    <w:rsid w:val="003773D7"/>
    <w:rsid w:val="00380405"/>
    <w:rsid w:val="0038232D"/>
    <w:rsid w:val="003837EA"/>
    <w:rsid w:val="00384A8F"/>
    <w:rsid w:val="00385FCB"/>
    <w:rsid w:val="003907E9"/>
    <w:rsid w:val="003913EB"/>
    <w:rsid w:val="00393392"/>
    <w:rsid w:val="00396246"/>
    <w:rsid w:val="003A1FA4"/>
    <w:rsid w:val="003A347D"/>
    <w:rsid w:val="003A369D"/>
    <w:rsid w:val="003A3E88"/>
    <w:rsid w:val="003A7392"/>
    <w:rsid w:val="003B11AF"/>
    <w:rsid w:val="003B3045"/>
    <w:rsid w:val="003B31A3"/>
    <w:rsid w:val="003B5A4A"/>
    <w:rsid w:val="003B6F33"/>
    <w:rsid w:val="003C53FC"/>
    <w:rsid w:val="003C5536"/>
    <w:rsid w:val="003C6F92"/>
    <w:rsid w:val="003D1B21"/>
    <w:rsid w:val="003D3EE1"/>
    <w:rsid w:val="003D44BE"/>
    <w:rsid w:val="003D5EBE"/>
    <w:rsid w:val="003D644E"/>
    <w:rsid w:val="003D7C90"/>
    <w:rsid w:val="003E31A7"/>
    <w:rsid w:val="003E5C7D"/>
    <w:rsid w:val="003E7816"/>
    <w:rsid w:val="003F4008"/>
    <w:rsid w:val="003F4859"/>
    <w:rsid w:val="003F5642"/>
    <w:rsid w:val="003F69CF"/>
    <w:rsid w:val="003F7651"/>
    <w:rsid w:val="004003C7"/>
    <w:rsid w:val="00400C69"/>
    <w:rsid w:val="00401196"/>
    <w:rsid w:val="00401E44"/>
    <w:rsid w:val="004031BB"/>
    <w:rsid w:val="004034A3"/>
    <w:rsid w:val="004045AD"/>
    <w:rsid w:val="00405788"/>
    <w:rsid w:val="004109FE"/>
    <w:rsid w:val="0041322F"/>
    <w:rsid w:val="004143CB"/>
    <w:rsid w:val="00417C60"/>
    <w:rsid w:val="00417F14"/>
    <w:rsid w:val="004220DE"/>
    <w:rsid w:val="0042238E"/>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221F"/>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1B7F"/>
    <w:rsid w:val="0049398D"/>
    <w:rsid w:val="00493BCE"/>
    <w:rsid w:val="004A04F7"/>
    <w:rsid w:val="004A1A43"/>
    <w:rsid w:val="004A2780"/>
    <w:rsid w:val="004A439F"/>
    <w:rsid w:val="004A4863"/>
    <w:rsid w:val="004A4C18"/>
    <w:rsid w:val="004A4D5E"/>
    <w:rsid w:val="004A7A87"/>
    <w:rsid w:val="004A7C16"/>
    <w:rsid w:val="004B345B"/>
    <w:rsid w:val="004B35AB"/>
    <w:rsid w:val="004B3BB2"/>
    <w:rsid w:val="004B4015"/>
    <w:rsid w:val="004B4F8D"/>
    <w:rsid w:val="004B53E9"/>
    <w:rsid w:val="004B69CB"/>
    <w:rsid w:val="004B75AD"/>
    <w:rsid w:val="004B75D5"/>
    <w:rsid w:val="004C410E"/>
    <w:rsid w:val="004C7D03"/>
    <w:rsid w:val="004D09EA"/>
    <w:rsid w:val="004D13AE"/>
    <w:rsid w:val="004D1618"/>
    <w:rsid w:val="004D4553"/>
    <w:rsid w:val="004D772E"/>
    <w:rsid w:val="004E635B"/>
    <w:rsid w:val="004E68AB"/>
    <w:rsid w:val="004F138A"/>
    <w:rsid w:val="004F3079"/>
    <w:rsid w:val="004F3E41"/>
    <w:rsid w:val="004F41B8"/>
    <w:rsid w:val="004F458E"/>
    <w:rsid w:val="004F487F"/>
    <w:rsid w:val="004F609C"/>
    <w:rsid w:val="00503D1A"/>
    <w:rsid w:val="005048F3"/>
    <w:rsid w:val="00506F22"/>
    <w:rsid w:val="00507984"/>
    <w:rsid w:val="005106B1"/>
    <w:rsid w:val="00510A87"/>
    <w:rsid w:val="00510E21"/>
    <w:rsid w:val="00516A5F"/>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0955"/>
    <w:rsid w:val="00560B2A"/>
    <w:rsid w:val="00562CC9"/>
    <w:rsid w:val="0056515E"/>
    <w:rsid w:val="00566B5B"/>
    <w:rsid w:val="00566EA0"/>
    <w:rsid w:val="00566FC0"/>
    <w:rsid w:val="00567294"/>
    <w:rsid w:val="00570AA1"/>
    <w:rsid w:val="00572DA6"/>
    <w:rsid w:val="00573E59"/>
    <w:rsid w:val="00574060"/>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B6B72"/>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1DE"/>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0A61"/>
    <w:rsid w:val="0066251D"/>
    <w:rsid w:val="00665158"/>
    <w:rsid w:val="00665B98"/>
    <w:rsid w:val="006666C3"/>
    <w:rsid w:val="00666DA8"/>
    <w:rsid w:val="00666F5F"/>
    <w:rsid w:val="00667D21"/>
    <w:rsid w:val="0067344F"/>
    <w:rsid w:val="00674F96"/>
    <w:rsid w:val="006766ED"/>
    <w:rsid w:val="0067754D"/>
    <w:rsid w:val="00680204"/>
    <w:rsid w:val="00680CF5"/>
    <w:rsid w:val="006821B7"/>
    <w:rsid w:val="0068364F"/>
    <w:rsid w:val="006843CA"/>
    <w:rsid w:val="00684EE8"/>
    <w:rsid w:val="00687202"/>
    <w:rsid w:val="00687273"/>
    <w:rsid w:val="0069036D"/>
    <w:rsid w:val="00692820"/>
    <w:rsid w:val="0069461F"/>
    <w:rsid w:val="00695A17"/>
    <w:rsid w:val="00697547"/>
    <w:rsid w:val="00697736"/>
    <w:rsid w:val="006A21F1"/>
    <w:rsid w:val="006A7A6A"/>
    <w:rsid w:val="006B074B"/>
    <w:rsid w:val="006B175D"/>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2BE5"/>
    <w:rsid w:val="006F3F07"/>
    <w:rsid w:val="006F458D"/>
    <w:rsid w:val="006F6A37"/>
    <w:rsid w:val="006F769D"/>
    <w:rsid w:val="00701114"/>
    <w:rsid w:val="00704919"/>
    <w:rsid w:val="00705C34"/>
    <w:rsid w:val="0071004B"/>
    <w:rsid w:val="00711560"/>
    <w:rsid w:val="00714AC0"/>
    <w:rsid w:val="00714B85"/>
    <w:rsid w:val="00715590"/>
    <w:rsid w:val="0072086B"/>
    <w:rsid w:val="00721FDA"/>
    <w:rsid w:val="007235A8"/>
    <w:rsid w:val="007237AA"/>
    <w:rsid w:val="00725B7A"/>
    <w:rsid w:val="0072617A"/>
    <w:rsid w:val="00726A88"/>
    <w:rsid w:val="0072768C"/>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3375"/>
    <w:rsid w:val="007754EE"/>
    <w:rsid w:val="00776159"/>
    <w:rsid w:val="00777DC1"/>
    <w:rsid w:val="00782F97"/>
    <w:rsid w:val="00786E8F"/>
    <w:rsid w:val="00787545"/>
    <w:rsid w:val="00787BBD"/>
    <w:rsid w:val="00787CE9"/>
    <w:rsid w:val="00790BC3"/>
    <w:rsid w:val="0079112D"/>
    <w:rsid w:val="007916AE"/>
    <w:rsid w:val="007948BE"/>
    <w:rsid w:val="0079594B"/>
    <w:rsid w:val="00796DD9"/>
    <w:rsid w:val="00797266"/>
    <w:rsid w:val="007A0BB5"/>
    <w:rsid w:val="007A1E1C"/>
    <w:rsid w:val="007A3D2B"/>
    <w:rsid w:val="007A3F54"/>
    <w:rsid w:val="007A492E"/>
    <w:rsid w:val="007A7E22"/>
    <w:rsid w:val="007B239A"/>
    <w:rsid w:val="007B2DF1"/>
    <w:rsid w:val="007B2F52"/>
    <w:rsid w:val="007B3362"/>
    <w:rsid w:val="007B45ED"/>
    <w:rsid w:val="007B4667"/>
    <w:rsid w:val="007B709E"/>
    <w:rsid w:val="007C0983"/>
    <w:rsid w:val="007C13C8"/>
    <w:rsid w:val="007C17D8"/>
    <w:rsid w:val="007C2326"/>
    <w:rsid w:val="007C6105"/>
    <w:rsid w:val="007C6373"/>
    <w:rsid w:val="007C65A1"/>
    <w:rsid w:val="007D0672"/>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07003"/>
    <w:rsid w:val="00812F57"/>
    <w:rsid w:val="00820F58"/>
    <w:rsid w:val="00822067"/>
    <w:rsid w:val="0082264A"/>
    <w:rsid w:val="00824D94"/>
    <w:rsid w:val="00825564"/>
    <w:rsid w:val="00825CE5"/>
    <w:rsid w:val="00826123"/>
    <w:rsid w:val="00832562"/>
    <w:rsid w:val="008333A9"/>
    <w:rsid w:val="008338CF"/>
    <w:rsid w:val="00833C78"/>
    <w:rsid w:val="00834742"/>
    <w:rsid w:val="0083526B"/>
    <w:rsid w:val="00837639"/>
    <w:rsid w:val="00842155"/>
    <w:rsid w:val="008426FD"/>
    <w:rsid w:val="00842C6F"/>
    <w:rsid w:val="0084625A"/>
    <w:rsid w:val="008469AE"/>
    <w:rsid w:val="00850DBC"/>
    <w:rsid w:val="008535E9"/>
    <w:rsid w:val="00855F11"/>
    <w:rsid w:val="008568EC"/>
    <w:rsid w:val="008572B1"/>
    <w:rsid w:val="00860D9F"/>
    <w:rsid w:val="00861D9D"/>
    <w:rsid w:val="008627AC"/>
    <w:rsid w:val="00863353"/>
    <w:rsid w:val="00863929"/>
    <w:rsid w:val="00867C90"/>
    <w:rsid w:val="00870F68"/>
    <w:rsid w:val="00872142"/>
    <w:rsid w:val="00874867"/>
    <w:rsid w:val="00875E1C"/>
    <w:rsid w:val="00876B5F"/>
    <w:rsid w:val="00876DE2"/>
    <w:rsid w:val="00881922"/>
    <w:rsid w:val="008848D8"/>
    <w:rsid w:val="00885B56"/>
    <w:rsid w:val="008867EB"/>
    <w:rsid w:val="0089194F"/>
    <w:rsid w:val="0089388C"/>
    <w:rsid w:val="00893B06"/>
    <w:rsid w:val="008941DB"/>
    <w:rsid w:val="00897EC4"/>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D5CF7"/>
    <w:rsid w:val="008E06E0"/>
    <w:rsid w:val="008E3F64"/>
    <w:rsid w:val="008E4D51"/>
    <w:rsid w:val="008E5B75"/>
    <w:rsid w:val="008E7A74"/>
    <w:rsid w:val="008F09AD"/>
    <w:rsid w:val="008F2534"/>
    <w:rsid w:val="008F436F"/>
    <w:rsid w:val="008F455A"/>
    <w:rsid w:val="00902A75"/>
    <w:rsid w:val="0090392C"/>
    <w:rsid w:val="00904533"/>
    <w:rsid w:val="0090566F"/>
    <w:rsid w:val="00906722"/>
    <w:rsid w:val="009106A2"/>
    <w:rsid w:val="00910A74"/>
    <w:rsid w:val="009110EC"/>
    <w:rsid w:val="00912D11"/>
    <w:rsid w:val="00915155"/>
    <w:rsid w:val="0091789A"/>
    <w:rsid w:val="00920602"/>
    <w:rsid w:val="00923383"/>
    <w:rsid w:val="00927461"/>
    <w:rsid w:val="00934368"/>
    <w:rsid w:val="00937F6C"/>
    <w:rsid w:val="0094017A"/>
    <w:rsid w:val="009405D3"/>
    <w:rsid w:val="00941577"/>
    <w:rsid w:val="009432AD"/>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020"/>
    <w:rsid w:val="00967565"/>
    <w:rsid w:val="00967A28"/>
    <w:rsid w:val="00971078"/>
    <w:rsid w:val="00974932"/>
    <w:rsid w:val="0098039F"/>
    <w:rsid w:val="00981117"/>
    <w:rsid w:val="00981B09"/>
    <w:rsid w:val="00983040"/>
    <w:rsid w:val="00985876"/>
    <w:rsid w:val="009868BD"/>
    <w:rsid w:val="00987869"/>
    <w:rsid w:val="00987C97"/>
    <w:rsid w:val="009909A9"/>
    <w:rsid w:val="0099131B"/>
    <w:rsid w:val="00991F43"/>
    <w:rsid w:val="0099302E"/>
    <w:rsid w:val="0099558E"/>
    <w:rsid w:val="00996B52"/>
    <w:rsid w:val="00996E59"/>
    <w:rsid w:val="009A07C1"/>
    <w:rsid w:val="009A0C65"/>
    <w:rsid w:val="009A11C6"/>
    <w:rsid w:val="009A14BD"/>
    <w:rsid w:val="009A4BC1"/>
    <w:rsid w:val="009B0602"/>
    <w:rsid w:val="009B108C"/>
    <w:rsid w:val="009B1849"/>
    <w:rsid w:val="009B3ADC"/>
    <w:rsid w:val="009B7018"/>
    <w:rsid w:val="009C03DF"/>
    <w:rsid w:val="009C1989"/>
    <w:rsid w:val="009C47CC"/>
    <w:rsid w:val="009C49CA"/>
    <w:rsid w:val="009C4B35"/>
    <w:rsid w:val="009C59F0"/>
    <w:rsid w:val="009D0505"/>
    <w:rsid w:val="009D067C"/>
    <w:rsid w:val="009D06EC"/>
    <w:rsid w:val="009D107E"/>
    <w:rsid w:val="009D136B"/>
    <w:rsid w:val="009D1D06"/>
    <w:rsid w:val="009D554C"/>
    <w:rsid w:val="009D64C4"/>
    <w:rsid w:val="009E0470"/>
    <w:rsid w:val="009E0691"/>
    <w:rsid w:val="009E1DCD"/>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4FCB"/>
    <w:rsid w:val="00A1500B"/>
    <w:rsid w:val="00A16AF5"/>
    <w:rsid w:val="00A22B50"/>
    <w:rsid w:val="00A23AF8"/>
    <w:rsid w:val="00A25446"/>
    <w:rsid w:val="00A26E97"/>
    <w:rsid w:val="00A27AF0"/>
    <w:rsid w:val="00A3078A"/>
    <w:rsid w:val="00A3290C"/>
    <w:rsid w:val="00A33E9A"/>
    <w:rsid w:val="00A347F5"/>
    <w:rsid w:val="00A34CBE"/>
    <w:rsid w:val="00A35613"/>
    <w:rsid w:val="00A36727"/>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6EFE"/>
    <w:rsid w:val="00A87F2B"/>
    <w:rsid w:val="00A90E4A"/>
    <w:rsid w:val="00A97388"/>
    <w:rsid w:val="00A97605"/>
    <w:rsid w:val="00AA0531"/>
    <w:rsid w:val="00AA0DE2"/>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53FD"/>
    <w:rsid w:val="00AD6EAA"/>
    <w:rsid w:val="00AE5F25"/>
    <w:rsid w:val="00AF35D0"/>
    <w:rsid w:val="00AF68CF"/>
    <w:rsid w:val="00AF6B58"/>
    <w:rsid w:val="00AF6E51"/>
    <w:rsid w:val="00AF7475"/>
    <w:rsid w:val="00B00FB2"/>
    <w:rsid w:val="00B01EE6"/>
    <w:rsid w:val="00B03F08"/>
    <w:rsid w:val="00B0408C"/>
    <w:rsid w:val="00B07325"/>
    <w:rsid w:val="00B076FD"/>
    <w:rsid w:val="00B13C84"/>
    <w:rsid w:val="00B14512"/>
    <w:rsid w:val="00B145FF"/>
    <w:rsid w:val="00B15B97"/>
    <w:rsid w:val="00B200C3"/>
    <w:rsid w:val="00B21142"/>
    <w:rsid w:val="00B21D4E"/>
    <w:rsid w:val="00B2284F"/>
    <w:rsid w:val="00B2411C"/>
    <w:rsid w:val="00B2437E"/>
    <w:rsid w:val="00B247F1"/>
    <w:rsid w:val="00B25EE9"/>
    <w:rsid w:val="00B26151"/>
    <w:rsid w:val="00B2621F"/>
    <w:rsid w:val="00B26CD5"/>
    <w:rsid w:val="00B27801"/>
    <w:rsid w:val="00B30239"/>
    <w:rsid w:val="00B34DE6"/>
    <w:rsid w:val="00B35B59"/>
    <w:rsid w:val="00B36CD1"/>
    <w:rsid w:val="00B47775"/>
    <w:rsid w:val="00B52106"/>
    <w:rsid w:val="00B53274"/>
    <w:rsid w:val="00B542E9"/>
    <w:rsid w:val="00B57648"/>
    <w:rsid w:val="00B57D8E"/>
    <w:rsid w:val="00B57FC1"/>
    <w:rsid w:val="00B61390"/>
    <w:rsid w:val="00B631A2"/>
    <w:rsid w:val="00B63409"/>
    <w:rsid w:val="00B71B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1FD1"/>
    <w:rsid w:val="00BE261A"/>
    <w:rsid w:val="00BE3C56"/>
    <w:rsid w:val="00BE54C1"/>
    <w:rsid w:val="00BE62E7"/>
    <w:rsid w:val="00BE65FA"/>
    <w:rsid w:val="00BE6796"/>
    <w:rsid w:val="00BF017B"/>
    <w:rsid w:val="00BF05C9"/>
    <w:rsid w:val="00BF05F0"/>
    <w:rsid w:val="00BF13B3"/>
    <w:rsid w:val="00BF2932"/>
    <w:rsid w:val="00BF2F22"/>
    <w:rsid w:val="00BF4280"/>
    <w:rsid w:val="00BF64A5"/>
    <w:rsid w:val="00C00AAB"/>
    <w:rsid w:val="00C026B8"/>
    <w:rsid w:val="00C02CF0"/>
    <w:rsid w:val="00C0308A"/>
    <w:rsid w:val="00C036FD"/>
    <w:rsid w:val="00C03857"/>
    <w:rsid w:val="00C04139"/>
    <w:rsid w:val="00C0441F"/>
    <w:rsid w:val="00C0677C"/>
    <w:rsid w:val="00C10838"/>
    <w:rsid w:val="00C11A5E"/>
    <w:rsid w:val="00C2279E"/>
    <w:rsid w:val="00C2338B"/>
    <w:rsid w:val="00C247A4"/>
    <w:rsid w:val="00C25266"/>
    <w:rsid w:val="00C26CDE"/>
    <w:rsid w:val="00C316CA"/>
    <w:rsid w:val="00C343AE"/>
    <w:rsid w:val="00C3597A"/>
    <w:rsid w:val="00C40F7B"/>
    <w:rsid w:val="00C41298"/>
    <w:rsid w:val="00C436A4"/>
    <w:rsid w:val="00C5223D"/>
    <w:rsid w:val="00C542F7"/>
    <w:rsid w:val="00C54430"/>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2AA7"/>
    <w:rsid w:val="00CA2E5A"/>
    <w:rsid w:val="00CA341D"/>
    <w:rsid w:val="00CA5C1B"/>
    <w:rsid w:val="00CB295E"/>
    <w:rsid w:val="00CB3AF8"/>
    <w:rsid w:val="00CB51EE"/>
    <w:rsid w:val="00CC0717"/>
    <w:rsid w:val="00CC20D5"/>
    <w:rsid w:val="00CC322F"/>
    <w:rsid w:val="00CC63E5"/>
    <w:rsid w:val="00CD4F80"/>
    <w:rsid w:val="00CD6537"/>
    <w:rsid w:val="00CD6B32"/>
    <w:rsid w:val="00CD6C5E"/>
    <w:rsid w:val="00CD74CC"/>
    <w:rsid w:val="00CE05AC"/>
    <w:rsid w:val="00CE4223"/>
    <w:rsid w:val="00CE514D"/>
    <w:rsid w:val="00CE64E7"/>
    <w:rsid w:val="00CF1E1E"/>
    <w:rsid w:val="00CF2FDE"/>
    <w:rsid w:val="00CF3246"/>
    <w:rsid w:val="00CF3AA9"/>
    <w:rsid w:val="00CF4355"/>
    <w:rsid w:val="00CF43C0"/>
    <w:rsid w:val="00CF4E74"/>
    <w:rsid w:val="00D01358"/>
    <w:rsid w:val="00D018B0"/>
    <w:rsid w:val="00D0378C"/>
    <w:rsid w:val="00D03D8D"/>
    <w:rsid w:val="00D04037"/>
    <w:rsid w:val="00D0449D"/>
    <w:rsid w:val="00D05DA9"/>
    <w:rsid w:val="00D06477"/>
    <w:rsid w:val="00D07152"/>
    <w:rsid w:val="00D071CA"/>
    <w:rsid w:val="00D07F94"/>
    <w:rsid w:val="00D1067E"/>
    <w:rsid w:val="00D1200B"/>
    <w:rsid w:val="00D1219E"/>
    <w:rsid w:val="00D13230"/>
    <w:rsid w:val="00D149C8"/>
    <w:rsid w:val="00D1502E"/>
    <w:rsid w:val="00D15A2E"/>
    <w:rsid w:val="00D16688"/>
    <w:rsid w:val="00D209F4"/>
    <w:rsid w:val="00D21209"/>
    <w:rsid w:val="00D2235C"/>
    <w:rsid w:val="00D22655"/>
    <w:rsid w:val="00D232BC"/>
    <w:rsid w:val="00D25415"/>
    <w:rsid w:val="00D25D92"/>
    <w:rsid w:val="00D26687"/>
    <w:rsid w:val="00D26AD6"/>
    <w:rsid w:val="00D30BA0"/>
    <w:rsid w:val="00D31740"/>
    <w:rsid w:val="00D3223B"/>
    <w:rsid w:val="00D33273"/>
    <w:rsid w:val="00D33889"/>
    <w:rsid w:val="00D35A0B"/>
    <w:rsid w:val="00D3638A"/>
    <w:rsid w:val="00D37F3C"/>
    <w:rsid w:val="00D40C2E"/>
    <w:rsid w:val="00D4312C"/>
    <w:rsid w:val="00D44051"/>
    <w:rsid w:val="00D44E14"/>
    <w:rsid w:val="00D45496"/>
    <w:rsid w:val="00D46EEA"/>
    <w:rsid w:val="00D5337F"/>
    <w:rsid w:val="00D6251D"/>
    <w:rsid w:val="00D62979"/>
    <w:rsid w:val="00D62CCC"/>
    <w:rsid w:val="00D6401E"/>
    <w:rsid w:val="00D65CF8"/>
    <w:rsid w:val="00D71869"/>
    <w:rsid w:val="00D72B43"/>
    <w:rsid w:val="00D73FAC"/>
    <w:rsid w:val="00D764CD"/>
    <w:rsid w:val="00D810CB"/>
    <w:rsid w:val="00D8194E"/>
    <w:rsid w:val="00D82F98"/>
    <w:rsid w:val="00D849DA"/>
    <w:rsid w:val="00D84C5C"/>
    <w:rsid w:val="00D86A9A"/>
    <w:rsid w:val="00D90D34"/>
    <w:rsid w:val="00D929A2"/>
    <w:rsid w:val="00D9427C"/>
    <w:rsid w:val="00D95060"/>
    <w:rsid w:val="00D96BDD"/>
    <w:rsid w:val="00D96D50"/>
    <w:rsid w:val="00DA033B"/>
    <w:rsid w:val="00DA0AA1"/>
    <w:rsid w:val="00DA1207"/>
    <w:rsid w:val="00DA2A99"/>
    <w:rsid w:val="00DA3709"/>
    <w:rsid w:val="00DA45E4"/>
    <w:rsid w:val="00DA49C4"/>
    <w:rsid w:val="00DA4D48"/>
    <w:rsid w:val="00DA4E2D"/>
    <w:rsid w:val="00DA7102"/>
    <w:rsid w:val="00DA7DB9"/>
    <w:rsid w:val="00DB328D"/>
    <w:rsid w:val="00DB4448"/>
    <w:rsid w:val="00DB5A48"/>
    <w:rsid w:val="00DB6FE1"/>
    <w:rsid w:val="00DC1E48"/>
    <w:rsid w:val="00DC3920"/>
    <w:rsid w:val="00DC3AEC"/>
    <w:rsid w:val="00DC3BAA"/>
    <w:rsid w:val="00DC3C34"/>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DF5DBE"/>
    <w:rsid w:val="00E00215"/>
    <w:rsid w:val="00E008E0"/>
    <w:rsid w:val="00E00C86"/>
    <w:rsid w:val="00E01865"/>
    <w:rsid w:val="00E10278"/>
    <w:rsid w:val="00E10519"/>
    <w:rsid w:val="00E12001"/>
    <w:rsid w:val="00E127B5"/>
    <w:rsid w:val="00E1317F"/>
    <w:rsid w:val="00E137F4"/>
    <w:rsid w:val="00E15C6B"/>
    <w:rsid w:val="00E17229"/>
    <w:rsid w:val="00E22529"/>
    <w:rsid w:val="00E226C0"/>
    <w:rsid w:val="00E2682E"/>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3A72"/>
    <w:rsid w:val="00E55AB0"/>
    <w:rsid w:val="00E60DE0"/>
    <w:rsid w:val="00E61BA8"/>
    <w:rsid w:val="00E62BC0"/>
    <w:rsid w:val="00E63573"/>
    <w:rsid w:val="00E676CE"/>
    <w:rsid w:val="00E70B01"/>
    <w:rsid w:val="00E70D29"/>
    <w:rsid w:val="00E70E1C"/>
    <w:rsid w:val="00E718FE"/>
    <w:rsid w:val="00E72B8B"/>
    <w:rsid w:val="00E72F5E"/>
    <w:rsid w:val="00E74579"/>
    <w:rsid w:val="00E756EF"/>
    <w:rsid w:val="00E75D87"/>
    <w:rsid w:val="00E76D5B"/>
    <w:rsid w:val="00E84576"/>
    <w:rsid w:val="00E86DC9"/>
    <w:rsid w:val="00E8754F"/>
    <w:rsid w:val="00E8790E"/>
    <w:rsid w:val="00E9067D"/>
    <w:rsid w:val="00E9179B"/>
    <w:rsid w:val="00E93328"/>
    <w:rsid w:val="00E954D7"/>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995"/>
    <w:rsid w:val="00EB4C0D"/>
    <w:rsid w:val="00EB77B4"/>
    <w:rsid w:val="00EC2BAE"/>
    <w:rsid w:val="00EC3945"/>
    <w:rsid w:val="00EC433B"/>
    <w:rsid w:val="00EC4CE0"/>
    <w:rsid w:val="00EC4E49"/>
    <w:rsid w:val="00EC5E69"/>
    <w:rsid w:val="00EC7351"/>
    <w:rsid w:val="00ED07D0"/>
    <w:rsid w:val="00ED140E"/>
    <w:rsid w:val="00ED21A4"/>
    <w:rsid w:val="00ED448A"/>
    <w:rsid w:val="00ED6FA8"/>
    <w:rsid w:val="00ED7BE1"/>
    <w:rsid w:val="00ED7F5F"/>
    <w:rsid w:val="00EE0760"/>
    <w:rsid w:val="00EE3029"/>
    <w:rsid w:val="00EE485F"/>
    <w:rsid w:val="00EE51BA"/>
    <w:rsid w:val="00EE62CD"/>
    <w:rsid w:val="00EE6AA2"/>
    <w:rsid w:val="00EE72BE"/>
    <w:rsid w:val="00EF0A8C"/>
    <w:rsid w:val="00EF2FE9"/>
    <w:rsid w:val="00EF4C64"/>
    <w:rsid w:val="00EF5A2B"/>
    <w:rsid w:val="00EF680F"/>
    <w:rsid w:val="00EF6EE4"/>
    <w:rsid w:val="00F013BE"/>
    <w:rsid w:val="00F03212"/>
    <w:rsid w:val="00F0456D"/>
    <w:rsid w:val="00F048D7"/>
    <w:rsid w:val="00F04B23"/>
    <w:rsid w:val="00F057AC"/>
    <w:rsid w:val="00F0682B"/>
    <w:rsid w:val="00F10420"/>
    <w:rsid w:val="00F10D07"/>
    <w:rsid w:val="00F12485"/>
    <w:rsid w:val="00F15201"/>
    <w:rsid w:val="00F153CC"/>
    <w:rsid w:val="00F20546"/>
    <w:rsid w:val="00F2062C"/>
    <w:rsid w:val="00F235B7"/>
    <w:rsid w:val="00F245C6"/>
    <w:rsid w:val="00F260C9"/>
    <w:rsid w:val="00F2632B"/>
    <w:rsid w:val="00F3101D"/>
    <w:rsid w:val="00F321D4"/>
    <w:rsid w:val="00F34461"/>
    <w:rsid w:val="00F3542B"/>
    <w:rsid w:val="00F37EDF"/>
    <w:rsid w:val="00F402FB"/>
    <w:rsid w:val="00F41A7E"/>
    <w:rsid w:val="00F42512"/>
    <w:rsid w:val="00F42B5B"/>
    <w:rsid w:val="00F42C9D"/>
    <w:rsid w:val="00F42FCF"/>
    <w:rsid w:val="00F4394D"/>
    <w:rsid w:val="00F45B7C"/>
    <w:rsid w:val="00F512AB"/>
    <w:rsid w:val="00F52CA0"/>
    <w:rsid w:val="00F53638"/>
    <w:rsid w:val="00F5410A"/>
    <w:rsid w:val="00F54170"/>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13B5"/>
    <w:rsid w:val="00F85071"/>
    <w:rsid w:val="00F856BD"/>
    <w:rsid w:val="00F86888"/>
    <w:rsid w:val="00F90A74"/>
    <w:rsid w:val="00F91696"/>
    <w:rsid w:val="00F96FF0"/>
    <w:rsid w:val="00FA1212"/>
    <w:rsid w:val="00FA2F68"/>
    <w:rsid w:val="00FA33CA"/>
    <w:rsid w:val="00FA3D4A"/>
    <w:rsid w:val="00FA423E"/>
    <w:rsid w:val="00FA4BF6"/>
    <w:rsid w:val="00FA4EC4"/>
    <w:rsid w:val="00FA4F68"/>
    <w:rsid w:val="00FB0EE9"/>
    <w:rsid w:val="00FB12B8"/>
    <w:rsid w:val="00FB213B"/>
    <w:rsid w:val="00FB46C0"/>
    <w:rsid w:val="00FC17D3"/>
    <w:rsid w:val="00FC32CF"/>
    <w:rsid w:val="00FC3822"/>
    <w:rsid w:val="00FC7877"/>
    <w:rsid w:val="00FC7AAD"/>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DF584374-3326-44CC-86BB-E29B3A5B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9E1DCD"/>
    <w:rPr>
      <w:color w:val="605E5C"/>
      <w:shd w:val="clear" w:color="auto" w:fill="E1DFDD"/>
    </w:rPr>
  </w:style>
  <w:style w:type="paragraph" w:customStyle="1" w:styleId="xmsonormal">
    <w:name w:val="x_msonormal"/>
    <w:basedOn w:val="Normal"/>
    <w:rsid w:val="008E4D51"/>
    <w:pPr>
      <w:spacing w:before="100" w:beforeAutospacing="1" w:after="100" w:afterAutospacing="1"/>
    </w:pPr>
    <w:rPr>
      <w:rFonts w:ascii="Times New Roman" w:hAnsi="Times New Roman"/>
      <w:sz w:val="24"/>
    </w:rPr>
  </w:style>
  <w:style w:type="paragraph" w:styleId="Revision">
    <w:name w:val="Revision"/>
    <w:hidden/>
    <w:uiPriority w:val="99"/>
    <w:semiHidden/>
    <w:rsid w:val="00EE51BA"/>
    <w:rPr>
      <w:rFonts w:ascii="Arial" w:hAnsi="Arial"/>
      <w:szCs w:val="24"/>
    </w:rPr>
  </w:style>
  <w:style w:type="character" w:styleId="UnresolvedMention">
    <w:name w:val="Unresolved Mention"/>
    <w:basedOn w:val="DefaultParagraphFont"/>
    <w:uiPriority w:val="99"/>
    <w:semiHidden/>
    <w:unhideWhenUsed/>
    <w:rsid w:val="00D96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43850578">
      <w:bodyDiv w:val="1"/>
      <w:marLeft w:val="0"/>
      <w:marRight w:val="0"/>
      <w:marTop w:val="0"/>
      <w:marBottom w:val="0"/>
      <w:divBdr>
        <w:top w:val="none" w:sz="0" w:space="0" w:color="auto"/>
        <w:left w:val="none" w:sz="0" w:space="0" w:color="auto"/>
        <w:bottom w:val="none" w:sz="0" w:space="0" w:color="auto"/>
        <w:right w:val="none" w:sz="0" w:space="0" w:color="auto"/>
      </w:divBdr>
    </w:div>
    <w:div w:id="74187931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08154943">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2945604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8287328">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786773854">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8226;%09https:/www.ted.com/talks/freeman_hrabowski_4_pillars_of_college_success_in_science" TargetMode="External"/><Relationship Id="rId26" Type="http://schemas.openxmlformats.org/officeDocument/2006/relationships/hyperlink" Target="https://teachinginhighered.com/episodes/" TargetMode="External"/><Relationship Id="rId39" Type="http://schemas.openxmlformats.org/officeDocument/2006/relationships/hyperlink" Target="https://www.washington.edu/teaching/innovation/teaching-and-learning-symposium/scholarship-of-teaching-and-learning/"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s://ucat.osu.edu/professional-development/teaching-portfolio/philosophy/guidance/" TargetMode="External"/><Relationship Id="rId42" Type="http://schemas.openxmlformats.org/officeDocument/2006/relationships/hyperlink" Target="https://almanac.upenn.edu/talk-about-teaching-and-learning-archive"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washington.edu/teaching/teaching-resources/preparing-to-teach/designing-your-course-and-syllabu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eansforimpact.org/resources/the-science-of-learning/" TargetMode="External"/><Relationship Id="rId32" Type="http://schemas.openxmlformats.org/officeDocument/2006/relationships/hyperlink" Target="http://www.higheredjobs.com" TargetMode="External"/><Relationship Id="rId37" Type="http://schemas.openxmlformats.org/officeDocument/2006/relationships/hyperlink" Target="http://www.crlt.umich.edu/sites/default/files/resource_files/CRLT_no23.pdf" TargetMode="External"/><Relationship Id="rId40" Type="http://schemas.openxmlformats.org/officeDocument/2006/relationships/hyperlink" Target="http://www.washington.edu/teaching/innovation/teaching-and-learning-symposium/scholarship-of-teaching-and-learning/journals-on-teaching-and-learning-research-interdisciplinary-publications/"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missouristate.edu/assets/fctl/MSU_HLW_Keynote.pdf" TargetMode="External"/><Relationship Id="rId28" Type="http://schemas.openxmlformats.org/officeDocument/2006/relationships/hyperlink" Target="https://teachingcommons.stanford.edu/resources/course-preparation-resources/creating-syllabus" TargetMode="External"/><Relationship Id="rId36" Type="http://schemas.openxmlformats.org/officeDocument/2006/relationships/hyperlink" Target="https://cft.vanderbilt.edu/guides-sub-pages/teaching-statements/" TargetMode="External"/><Relationship Id="rId10" Type="http://schemas.openxmlformats.org/officeDocument/2006/relationships/webSettings" Target="webSettings.xml"/><Relationship Id="rId19" Type="http://schemas.openxmlformats.org/officeDocument/2006/relationships/hyperlink" Target="https://www.ted.com/talks/liz_coleman_s_call_to_reinvent_liberal_arts_education" TargetMode="External"/><Relationship Id="rId31" Type="http://schemas.openxmlformats.org/officeDocument/2006/relationships/hyperlink" Target="https://www.journalchiroed.com/doi/pdf/10.7899/1042-5055-20.2.139" TargetMode="External"/><Relationship Id="rId44" Type="http://schemas.openxmlformats.org/officeDocument/2006/relationships/hyperlink" Target="https://teachinginhighered.com/episod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teacherofsci.com/learning-theories-in-education/" TargetMode="External"/><Relationship Id="rId27" Type="http://schemas.openxmlformats.org/officeDocument/2006/relationships/hyperlink" Target="https://teachingcenter.wustl.edu/resources/course-design/preparing-a-syllabus/" TargetMode="External"/><Relationship Id="rId30" Type="http://schemas.openxmlformats.org/officeDocument/2006/relationships/hyperlink" Target="https://www.ctl.upenn.edu/preparing-syllabus" TargetMode="External"/><Relationship Id="rId35" Type="http://schemas.openxmlformats.org/officeDocument/2006/relationships/hyperlink" Target="https://www.duq.edu/about/centers-and-institutes/center-for-teaching-excellence/academic-careers/landing-an-academic-job/teaching-portfolio/teaching-portfolio-resources" TargetMode="External"/><Relationship Id="rId43" Type="http://schemas.openxmlformats.org/officeDocument/2006/relationships/hyperlink" Target="https://tgi.its.uiowa.edu/teachinggoals/"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thesecondprinciple.com/teaching-essentials/models-of-teaching/" TargetMode="External"/><Relationship Id="rId25" Type="http://schemas.openxmlformats.org/officeDocument/2006/relationships/hyperlink" Target="http://www.mdavidmerrill.com/Papers/firstprinciplesbymerrill.pdf" TargetMode="External"/><Relationship Id="rId33" Type="http://schemas.openxmlformats.org/officeDocument/2006/relationships/hyperlink" Target="https://teachinginhighered.com/episodes/" TargetMode="External"/><Relationship Id="rId38" Type="http://schemas.openxmlformats.org/officeDocument/2006/relationships/hyperlink" Target="http://www.crlt.umich.edu/tstrategies/tstpum.html" TargetMode="External"/><Relationship Id="rId46" Type="http://schemas.openxmlformats.org/officeDocument/2006/relationships/theme" Target="theme/theme1.xml"/><Relationship Id="rId20" Type="http://schemas.openxmlformats.org/officeDocument/2006/relationships/hyperlink" Target="https://teachinginhighered.com/episodes/" TargetMode="External"/><Relationship Id="rId41" Type="http://schemas.openxmlformats.org/officeDocument/2006/relationships/hyperlink" Target="http://www.washington.edu/teaching/innovation/teaching-and-learning-symposium/scholarship-of-teaching-and-learning/sotl-annual-conferen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087A090-7910-42B4-90DD-2D9619E7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839</TotalTime>
  <Pages>14</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30</cp:revision>
  <cp:lastPrinted>2009-04-23T17:02:00Z</cp:lastPrinted>
  <dcterms:created xsi:type="dcterms:W3CDTF">2019-07-15T23:28:00Z</dcterms:created>
  <dcterms:modified xsi:type="dcterms:W3CDTF">2019-08-23T23:42:00Z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