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CK_street — UOI 파이프라인 메소드 &amp; 주요 수식 정리</w:t>
      </w:r>
    </w:p>
    <w:p>
      <w:pPr>
        <w:pStyle w:val="Date"/>
      </w:pPr>
      <w:r>
        <w:t xml:space="preserve">2026-07-02</w:t>
      </w:r>
    </w:p>
    <w:bookmarkStart w:id="20" w:name="전체-파이프라인-개요"/>
    <w:p>
      <w:pPr>
        <w:pStyle w:val="Heading1"/>
      </w:pPr>
      <w:r>
        <w:t xml:space="preserve">전체 파이프라인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01_extract_networks*.py</w:t>
            </w:r>
          </w:p>
        </w:tc>
        <w:tc>
          <w:tcPr/>
          <w:p>
            <w:pPr>
              <w:pStyle w:val="Compact"/>
            </w:pPr>
            <w:r>
              <w:t xml:space="preserve">TIGER tract 경계 + OSM 보행 네트워크 추출 → GraphML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02_compute_uoi_spec.py</w:t>
            </w:r>
          </w:p>
        </w:tc>
        <w:tc>
          <w:tcPr/>
          <w:p>
            <w:pPr>
              <w:pStyle w:val="Compact"/>
            </w:pPr>
            <w:r>
              <w:t xml:space="preserve">tract별 UOI 6개 지표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viz_top1000.py</w:t>
            </w:r>
          </w:p>
        </w:tc>
        <w:tc>
          <w:tcPr/>
          <w:p>
            <w:pPr>
              <w:pStyle w:val="Compact"/>
            </w:pPr>
            <w:r>
              <w:t xml:space="preserve">백분위 기반 composite 점수, top-1000 tract 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04_sampler.py</w:t>
            </w:r>
            <w:r>
              <w:t xml:space="preserve">, </w:t>
            </w:r>
            <w:r>
              <w:rPr>
                <w:rStyle w:val="VerbatimChar"/>
              </w:rPr>
              <w:t xml:space="preserve">05_mcmc_spec.py</w:t>
            </w:r>
          </w:p>
        </w:tc>
        <w:tc>
          <w:tcPr/>
          <w:p>
            <w:pPr>
              <w:pStyle w:val="Compact"/>
            </w:pPr>
            <w:r>
              <w:t xml:space="preserve">RJ-MCMC 반사실(counterfactual) 네트워크 탐색 → distance-to-frontier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06_synthesize.py</w:t>
            </w:r>
          </w:p>
        </w:tc>
        <w:tc>
          <w:tcPr/>
          <w:p>
            <w:pPr>
              <w:pStyle w:val="Compact"/>
            </w:pPr>
            <w:r>
              <w:t xml:space="preserve">벤치마크 기반 가상 네트워크 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07_gnn_surrogate.py</w:t>
            </w:r>
          </w:p>
        </w:tc>
        <w:tc>
          <w:tcPr/>
          <w:p>
            <w:pPr>
              <w:pStyle w:val="Compact"/>
            </w:pPr>
            <w:r>
              <w:t xml:space="preserve">GNN 서로게이트로 전국 ~84k tract에 dtf 예측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08b</w:t>
            </w:r>
            <w:r>
              <w:t xml:space="preserve">–</w:t>
            </w:r>
            <w:r>
              <w:rPr>
                <w:rStyle w:val="VerbatimChar"/>
              </w:rPr>
              <w:t xml:space="preserve">08e</w:t>
            </w:r>
          </w:p>
        </w:tc>
        <w:tc>
          <w:tcPr/>
          <w:p>
            <w:pPr>
              <w:pStyle w:val="Compact"/>
            </w:pPr>
            <w:r>
              <w:t xml:space="preserve">사회경제 지표(ACS, Opportunity Atlas, FARS 등)와의 상관·회귀 분석</w:t>
            </w:r>
          </w:p>
        </w:tc>
      </w:tr>
    </w:tbl>
    <w:bookmarkEnd w:id="20"/>
    <w:bookmarkStart w:id="24" w:name="데이터-추출-및-전처리-stage-1"/>
    <w:p>
      <w:pPr>
        <w:pStyle w:val="Heading1"/>
      </w:pPr>
      <w:r>
        <w:t xml:space="preserve">1. 데이터 추출 및 전처리 (Stage 1)</w:t>
      </w:r>
    </w:p>
    <w:bookmarkStart w:id="21" w:name="데이터-소스"/>
    <w:p>
      <w:pPr>
        <w:pStyle w:val="Heading2"/>
      </w:pPr>
      <w:r>
        <w:t xml:space="preserve">1.1 데이터 소스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Census TIGER/Line (2024 vintage)</w:t>
      </w:r>
      <w:r>
        <w:t xml:space="preserve"> — 주(state)별 census tract 경계 shapefile을 다운로드하여 GEOID(11자리), 토지면적 ALAND, 수역면적 AWATER, 폴리곤 geometry를 추출한다 (EPSG:4326). Tract 속성은 </w:t>
      </w:r>
      <w:r>
        <w:rPr>
          <w:rStyle w:val="VerbatimChar"/>
        </w:rPr>
        <w:t xml:space="preserve">tracts_{state}.gpkg</w:t>
      </w:r>
      <w:r>
        <w:t xml:space="preserve">로 저장되어 이후 모든 단계(면적 정규화, MCMC 폴리곤 제약, 패널 조인)에서 재사용된다.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OpenStreetMap 보행 네트워크</w:t>
      </w:r>
      <w:r>
        <w:t xml:space="preserve"> — 두 가지 추출 경로: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Overpass API</w:t>
      </w:r>
      <w:r>
        <w:t xml:space="preserve"> (파일럿): county 단위 쿼리 후 로컬 분할. 전국 기준 tract별 쿼리 84,414회 대신 county별 ~3,200회로 API 부하를 낮춘다.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Geofabrik state </w:t>
      </w:r>
      <w:r>
        <w:rPr>
          <w:rStyle w:val="VerbatimChar"/>
          <w:i/>
          <w:iCs/>
        </w:rPr>
        <w:t xml:space="preserve">.pbf</w:t>
      </w:r>
      <w:r>
        <w:t xml:space="preserve"> (전국 스케일, 기본): 주별 </w:t>
      </w:r>
      <w:r>
        <w:rPr>
          <w:rStyle w:val="VerbatimChar"/>
        </w:rPr>
        <w:t xml:space="preserve">.pbf</w:t>
      </w:r>
      <w:r>
        <w:t xml:space="preserve"> extract를 내려받아 pyrosm으로 로컬 파싱. 대형 주의 전체 walk 그래프는 700만+ 노드로 메모리 초과가 나므로, </w:t>
      </w:r>
      <w:r>
        <w:rPr>
          <w:b/>
          <w:bCs/>
        </w:rPr>
        <w:t xml:space="preserve">county 단위로</w:t>
      </w:r>
      <w:r>
        <w:t xml:space="preserve"> 해당 county bbox만 파싱하여 peak memory를 제한한다.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외부 사회경제 데이터</w:t>
      </w:r>
      <w:r>
        <w:t xml:space="preserve"> (Stage 8에서 조인): Opportunity Atlas(경제 이동성·수감률), Eviction Lab(강제퇴거율, 2014–18 평균), FARS(보행자 사망 사고 2017–21, 좌표 spatial join), LODES8(일자리 수·안정 일자리 비율), ACS 5-year(인구, 소득, 인종, 학력, walk-to-work share).</w:t>
      </w:r>
    </w:p>
    <w:bookmarkEnd w:id="21"/>
    <w:bookmarkStart w:id="22" w:name="네트워크-추출-절차"/>
    <w:p>
      <w:pPr>
        <w:pStyle w:val="Heading2"/>
      </w:pPr>
      <w:r>
        <w:t xml:space="preserve">1.2 네트워크 추출 절차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County 폴리곤 구성</w:t>
      </w:r>
      <w:r>
        <w:t xml:space="preserve">: county 내 tract 폴리곤의 union을 UTM으로 투영해 </w:t>
      </w:r>
      <w:r>
        <w:rPr>
          <w:b/>
          <w:bCs/>
        </w:rPr>
        <w:t xml:space="preserve">300 m 버퍼</w:t>
      </w:r>
      <w:r>
        <w:t xml:space="preserve">를 적용한다 — county 경계에 걸친 도로가 잘려나가 경계부 tract의 지표가 왜곡되는 것을 방지.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보행 그래프 생성</w:t>
      </w:r>
      <w:r>
        <w:t xml:space="preserve">: OSMnx </w:t>
      </w:r>
      <w:r>
        <w:rPr>
          <w:rStyle w:val="VerbatimChar"/>
        </w:rPr>
        <w:t xml:space="preserve">network_type="walk"</w:t>
      </w:r>
      <w:r>
        <w:t xml:space="preserve"> 필터로 보행 가능 도로만 취하고(</w:t>
      </w:r>
      <w:r>
        <w:rPr>
          <w:rStyle w:val="VerbatimChar"/>
        </w:rPr>
        <w:t xml:space="preserve">retain_all=True</w:t>
      </w:r>
      <w:r>
        <w:t xml:space="preserve">, </w:t>
      </w:r>
      <w:r>
        <w:rPr>
          <w:rStyle w:val="VerbatimChar"/>
        </w:rPr>
        <w:t xml:space="preserve">truncate_by_edge=True</w:t>
      </w:r>
      <w:r>
        <w:t xml:space="preserve">), OSM boolean 태그(</w:t>
      </w:r>
      <w:r>
        <w:rPr>
          <w:rStyle w:val="VerbatimChar"/>
        </w:rPr>
        <w:t xml:space="preserve">oneway</w:t>
      </w:r>
      <w:r>
        <w:t xml:space="preserve">, </w:t>
      </w:r>
      <w:r>
        <w:rPr>
          <w:rStyle w:val="VerbatimChar"/>
        </w:rPr>
        <w:t xml:space="preserve">reversed</w:t>
      </w:r>
      <w:r>
        <w:t xml:space="preserve">)를 정규화한 뒤 </w:t>
      </w:r>
      <w:r>
        <w:rPr>
          <w:b/>
          <w:bCs/>
        </w:rPr>
        <w:t xml:space="preserve">위상 단순화</w:t>
      </w:r>
      <w:r>
        <w:t xml:space="preserve">(</w:t>
      </w:r>
      <w:r>
        <w:rPr>
          <w:rStyle w:val="VerbatimChar"/>
        </w:rPr>
        <w:t xml:space="preserve">simplify_graph</w:t>
      </w:r>
      <w:r>
        <w:t xml:space="preserve">)로 교차로-간 세그먼트 토폴로지로 축약한다.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Tract 분할</w:t>
      </w:r>
      <w:r>
        <w:t xml:space="preserve">: county 그래프를 tract 폴리곤별 부분그래프로 자른다. 규칙은 truncate-by-edge — 폴리곤 내부 노드와 그 직접 이웃 노드를 포함시켜 경계를 가로지르는 엣지를 보존한다. county 전체에 공간 인덱스(R-tree)를 한 번 구축해 tract별 비용이 그래프 전체가 아닌 근방 노드 수에 비례하게 한다. 결과는 tract별 </w:t>
      </w:r>
      <w:r>
        <w:rPr>
          <w:rStyle w:val="VerbatimChar"/>
        </w:rPr>
        <w:t xml:space="preserve">{GEOID}.graphml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견고성</w:t>
      </w:r>
      <w:r>
        <w:t xml:space="preserve">: 모든 단계는 재개 가능(이미 추출된 tract 스킵)하고, 도로가 없는 tract(수역·공원 등)나 county 단위 실패는 </w:t>
      </w:r>
      <w:r>
        <w:rPr>
          <w:rStyle w:val="VerbatimChar"/>
        </w:rPr>
        <w:t xml:space="preserve">extract_log.csv</w:t>
      </w:r>
      <w:r>
        <w:t xml:space="preserve">에 기록하되 전체 실행을 중단시키지 않는다. 메가-county는 별도 프로세스로 격리해 OOM이 주 전체를 막지 못하게 한다.</w:t>
      </w:r>
    </w:p>
    <w:bookmarkEnd w:id="22"/>
    <w:bookmarkStart w:id="23" w:name="전처리-분석-전-공통-처리"/>
    <w:p>
      <w:pPr>
        <w:pStyle w:val="Heading2"/>
      </w:pPr>
      <w:r>
        <w:t xml:space="preserve">1.3 전처리 (분석 전 공통 처리)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지표 계산용 (Stage 2)</w:t>
      </w:r>
      <w:r>
        <w:t xml:space="preserve">: 그래프를 투영 CRS로 변환 후 무향화한다. 노드 차수로 교차로(</w:t>
      </w:r>
      <m:oMath>
        <m:r>
          <m:rPr>
            <m:sty m:val="p"/>
          </m:rPr>
          <m:t>deg≥</m:t>
        </m:r>
        <m:r>
          <m:t>3</m:t>
        </m:r>
      </m:oMath>
      <w:r>
        <w:t xml:space="preserve">)와 막다른길(</w:t>
      </w:r>
      <m:oMath>
        <m:r>
          <m:rPr>
            <m:sty m:val="p"/>
          </m:rPr>
          <m:t>deg=</m:t>
        </m:r>
        <m:r>
          <m:t>1</m:t>
        </m:r>
      </m:oMath>
      <w:r>
        <w:t xml:space="preserve">)을 분류하며, 노드 5개 미만의 tract는 </w:t>
      </w:r>
      <w:r>
        <w:rPr>
          <w:rStyle w:val="VerbatimChar"/>
        </w:rPr>
        <w:t xml:space="preserve">too_small</w:t>
      </w:r>
      <w:r>
        <w:t xml:space="preserve">로 제외한다.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MCMC 상태 초기화용 (Stage 4–5)</w:t>
      </w:r>
      <w:r>
        <w:t xml:space="preserve">: 투영 무향 </w:t>
      </w:r>
      <w:r>
        <w:rPr>
          <w:b/>
          <w:bCs/>
        </w:rPr>
        <w:t xml:space="preserve">단순 그래프</w:t>
      </w:r>
      <w:r>
        <w:t xml:space="preserve">로 변환 — self-loop 제거, 최대 연결 성분만 유지, 곡선 geometry를 직선 엣지로 추상화하고 길이를 유클리드 거리로 재계산한다(실제 네트워크도 동일 추상화로 재채점하여 비교 공정성 유지). Tract 폴리곤은 20 m 버퍼를 적용해 노드 제약 영역으로 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패널 구축용 (Stage 8b)</w:t>
      </w:r>
      <w:r>
        <w:t xml:space="preserve">: 모든 외부 데이터를 11자리 GEOID로 표준화해 조인한다(FARS는 사고 좌표를 tract 폴리곤에 spatial join). ALAND를 km²로 환산해 인구밀도·일자리밀도의 분모로 쓰고, 파일럿/중복 레이어는 제거한다.</w:t>
      </w:r>
    </w:p>
    <w:bookmarkEnd w:id="23"/>
    <w:bookmarkEnd w:id="24"/>
    <w:bookmarkStart w:id="25" w:name="uoi-지표-6개-stage-2"/>
    <w:p>
      <w:pPr>
        <w:pStyle w:val="Heading1"/>
      </w:pPr>
      <w:r>
        <w:t xml:space="preserve">2. UOI 지표 6개 (Stage 2)</w:t>
      </w:r>
    </w:p>
    <w:p>
      <w:pPr>
        <w:pStyle w:val="FirstParagraph"/>
      </w:pPr>
      <w:r>
        <w:t xml:space="preserve">Tract별 무향 투영 그래프 </w:t>
      </w:r>
      <m:oMath>
        <m:r>
          <m:t>G</m:t>
        </m:r>
        <m:r>
          <m:rPr>
            <m:sty m:val="p"/>
          </m:rPr>
          <m:t>=(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</w:t>
      </w:r>
      <m:oMath>
        <m:r>
          <m:t>n</m:t>
        </m:r>
        <m:r>
          <m:rPr>
            <m:sty m:val="p"/>
          </m:rPr>
          <m:t>=|</m:t>
        </m:r>
        <m:r>
          <m:t>V</m:t>
        </m:r>
        <m:r>
          <m:rPr>
            <m:sty m:val="p"/>
          </m:rPr>
          <m:t>|</m:t>
        </m:r>
      </m:oMath>
      <w:r>
        <w:t xml:space="preserve">, </w:t>
      </w:r>
      <m:oMath>
        <m:r>
          <m:t>m</m:t>
        </m:r>
        <m:r>
          <m:rPr>
            <m:sty m:val="p"/>
          </m:rPr>
          <m:t>=|</m:t>
        </m:r>
        <m:r>
          <m:t>E</m:t>
        </m:r>
        <m:r>
          <m:rPr>
            <m:sty m:val="p"/>
          </m:rPr>
          <m:t>|</m:t>
        </m:r>
      </m:oMath>
      <w:r>
        <w:t xml:space="preserve">에서 계산한다.</w:t>
      </w:r>
    </w:p>
    <w:p>
      <w:pPr>
        <w:pStyle w:val="BodyText"/>
      </w:pPr>
      <w:r>
        <w:rPr>
          <w:b/>
          <w:bCs/>
        </w:rPr>
        <w:t xml:space="preserve">1) Link-node ratio</w:t>
      </w:r>
      <w:r>
        <w:t xml:space="preserve"> (높을수록 좋음, 권장 </w:t>
      </w:r>
      <m:oMath>
        <m:r>
          <m:rPr>
            <m:sty m:val="p"/>
          </m:rPr>
          <m:t>≥</m:t>
        </m:r>
        <m:r>
          <m:t>1.4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LNR=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2) Connected node ratio</w:t>
      </w:r>
      <w:r>
        <w:t xml:space="preserve"> (높을수록 좋음, 권장 </w:t>
      </w:r>
      <m:oMath>
        <m:r>
          <m:rPr>
            <m:sty m:val="p"/>
          </m:rPr>
          <m:t>≥</m:t>
        </m:r>
        <m:r>
          <m:t>0.7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CNR=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deg≥</m:t>
                  </m:r>
                  <m:r>
                    <m:t>3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deg≥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deg=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3) Intersection density</w:t>
      </w:r>
      <w:r>
        <w:t xml:space="preserve"> (높을수록 좋음, 권장 </w:t>
      </w:r>
      <m:oMath>
        <m:r>
          <m:rPr>
            <m:sty m:val="p"/>
          </m:rPr>
          <m:t>&gt;</m:t>
        </m:r>
        <m:r>
          <m:t>140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mi</m:t>
            </m:r>
          </m:e>
          <m:sup>
            <m:r>
              <m:t>2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ID=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deg≥</m:t>
                  </m:r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ALAND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mile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4) Median block length</w:t>
      </w:r>
      <w:r>
        <w:t xml:space="preserve"> (낮을수록 좋음, 권장 </w:t>
      </w:r>
      <m:oMath>
        <m:r>
          <m:rPr>
            <m:sty m:val="p"/>
          </m:rPr>
          <m:t>≤</m:t>
        </m:r>
        <m:r>
          <m:t>600 </m:t>
        </m:r>
        <m:r>
          <m:rPr>
            <m:sty m:val="p"/>
          </m:rPr>
          <m:t>ft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MBL=</m:t>
          </m:r>
          <m:sSub>
            <m:e>
              <m:r>
                <m:rPr>
                  <m:sty m:val="p"/>
                </m:rPr>
                <m:t>median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)×</m:t>
          </m:r>
          <m:r>
            <m:t>3.281 </m:t>
          </m:r>
          <m:r>
            <m:rPr>
              <m:sty m:val="p"/>
            </m:rPr>
            <m:t>ft</m:t>
          </m:r>
        </m:oMath>
      </m:oMathPara>
    </w:p>
    <w:p>
      <w:pPr>
        <w:pStyle w:val="FirstParagraph"/>
      </w:pPr>
      <w:r>
        <w:rPr>
          <w:b/>
          <w:bCs/>
        </w:rPr>
        <w:t xml:space="preserve">5) Walking circuity</w:t>
      </w:r>
      <w:r>
        <w:t xml:space="preserve"> (권장 밴드 </w:t>
      </w:r>
      <m:oMath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1.7</m:t>
        </m:r>
        <m:r>
          <m:rPr>
            <m:sty m:val="p"/>
          </m:rPr>
          <m:t>]</m:t>
        </m:r>
      </m:oMath>
      <w:r>
        <w:t xml:space="preserve">) — OD 노드쌍 500개 샘플: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net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euc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6) Pedshed reach</w:t>
      </w:r>
      <w:r>
        <w:t xml:space="preserve"> (높을수록 좋음) — tract 내부 H3 res-9 격자점 </w:t>
      </w:r>
      <m:oMath>
        <m:r>
          <m:t>p</m:t>
        </m:r>
      </m:oMath>
      <w:r>
        <w:t xml:space="preserve">마다 최근접 노드로 스냅 후, 네트워크 거리 400 m ego-graph 내 도로 총연장을 반경 400 m 원판 면적으로 정규화: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∈H3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e</m:t>
                      </m:r>
                      <m:r>
                        <m:rPr>
                          <m:sty m:val="p"/>
                        </m:rPr>
                        <m:t>∈ego(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400</m:t>
                      </m:r>
                      <m:r>
                        <m:rPr>
                          <m:sty m:val="p"/>
                        </m:rPr>
                        <m:t>m)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nary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400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bookmarkEnd w:id="25"/>
    <w:bookmarkStart w:id="26" w:name="composite-uoi-score-stage-3"/>
    <w:p>
      <w:pPr>
        <w:pStyle w:val="Heading1"/>
      </w:pPr>
      <w:r>
        <w:t xml:space="preserve">3. Composite UOI score (Stage 3)</w:t>
      </w:r>
    </w:p>
    <w:p>
      <w:pPr>
        <w:pStyle w:val="FirstParagraph"/>
      </w:pPr>
      <w:r>
        <w:t xml:space="preserve">각 지표를 전국 백분위 순위로 변환하고(방향 정렬: block length와 circuity는 반전), 6개 백분위의 평균을 취한다: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UOI_score=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rPr>
                      <m:sty m:val="p"/>
                    </m:rPr>
                    <m:t>pct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∈[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이 점수로 전국 tract를 순위화하여 top-1000을 선정한다. (구버전 </w:t>
      </w:r>
      <w:r>
        <w:rPr>
          <w:rStyle w:val="VerbatimChar"/>
        </w:rPr>
        <w:t xml:space="preserve">02_compute_uoi.py</w:t>
      </w:r>
      <w:r>
        <w:t xml:space="preserve">의 4차원 — connectivity, efficiency, accessibility, equity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−Gini(reach)</m:t>
        </m:r>
      </m:oMath>
      <w:r>
        <w:t xml:space="preserve"> — 은 단일 점수로 합치지 않고 Pareto frontier만 표시한다.)</w:t>
      </w:r>
    </w:p>
    <w:bookmarkEnd w:id="26"/>
    <w:bookmarkStart w:id="27" w:name="rj-mcmc-반사실-네트워크-탐색-stage-45"/>
    <w:p>
      <w:pPr>
        <w:pStyle w:val="Heading1"/>
      </w:pPr>
      <w:r>
        <w:t xml:space="preserve">4. RJ-MCMC 반사실 네트워크 탐색 (Stage 4–5)</w:t>
      </w:r>
    </w:p>
    <w:p>
      <w:pPr>
        <w:pStyle w:val="FirstParagraph"/>
      </w:pPr>
      <w:r>
        <w:rPr>
          <w:b/>
          <w:bCs/>
        </w:rPr>
        <w:t xml:space="preserve">상태공간.</w:t>
      </w:r>
      <w:r>
        <w:t xml:space="preserve"> tract 폴리곤 내부의 물리적으로 타당한 평면 그래프. 엣지는 직선으로 추상화하며, 실제 네트워크도 같은 추상화로 재채점하여 비교의 공정성을 유지한다.</w:t>
      </w:r>
    </w:p>
    <w:p>
      <w:pPr>
        <w:pStyle w:val="BodyText"/>
      </w:pPr>
      <w:r>
        <w:rPr>
          <w:b/>
          <w:bCs/>
        </w:rPr>
        <w:t xml:space="preserve">제약.</w:t>
      </w:r>
      <w:r>
        <w:t xml:space="preserve"> 평면성(엣지 교차 금지), 연결성, </w:t>
      </w:r>
      <m:oMath>
        <m:r>
          <m:rPr>
            <m:sty m:val="p"/>
          </m:rPr>
          <m:t>deg≤</m:t>
        </m:r>
        <m:r>
          <m:t>5</m:t>
        </m:r>
      </m:oMath>
      <w:r>
        <w:t xml:space="preserve">, 노드 최소 간격 15 m, 엣지 길이 20–250 m, 노드·엣지 수는 초기 네트워크의 3배 이하.</w:t>
      </w:r>
    </w:p>
    <w:p>
      <w:pPr>
        <w:pStyle w:val="BodyText"/>
      </w:pPr>
      <w:r>
        <w:rPr>
          <w:b/>
          <w:bCs/>
        </w:rPr>
        <w:t xml:space="preserve">이동(moves).</w:t>
      </w:r>
      <w:r>
        <w:t xml:space="preserve"> shift(0.40), add_edge(0.15), remove_edge(0.15), add_node/subdivide(0.15), remove_node/merge(0.15). 각 이동은 역이동과 짝을 이루며 Hastings 보정을 명시적으로 계산한다. 예: add_edge의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H</m:t>
          </m:r>
          <m:r>
            <m:rPr>
              <m:sty m:val="p"/>
            </m:rPr>
            <m:t>=log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rev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fwd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fwd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 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 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rev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|removable(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)|</m:t>
              </m:r>
            </m:den>
          </m:f>
        </m:oMath>
      </m:oMathPara>
    </w:p>
    <w:p>
      <w:pPr>
        <w:pStyle w:val="FirstParagraph"/>
      </w:pPr>
      <w:r>
        <w:t xml:space="preserve">(add/remove_node는 반지름 20 m 균등 디스크 제안밀도 </w:t>
      </w:r>
      <m:oMath>
        <m:r>
          <m:t>1</m:t>
        </m:r>
        <m:r>
          <m:rPr>
            <m:sty m:val="p"/>
          </m:rPr>
          <m:t>/(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항 포함.)</w:t>
      </w:r>
    </w:p>
    <w:p>
      <w:pPr>
        <w:pStyle w:val="BodyText"/>
      </w:pPr>
      <w:r>
        <w:rPr>
          <w:b/>
          <w:bCs/>
        </w:rPr>
        <w:t xml:space="preserve">목표분포와 수락 규칙.</w:t>
      </w:r>
      <w:r>
        <w:t xml:space="preserve"> sharpness </w:t>
      </w:r>
      <m:oMath>
        <m:r>
          <m:t>S</m:t>
        </m:r>
        <m:r>
          <m:rPr>
            <m:sty m:val="p"/>
          </m:rPr>
          <m:t>=</m:t>
        </m:r>
        <m:r>
          <m:t>60</m:t>
        </m:r>
      </m:oMath>
      <w:r>
        <w:t xml:space="preserve">, 온도 사다리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에 대해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)∝exp</m:t>
          </m:r>
          <m:d>
            <m:dPr>
              <m:begChr m:val="("/>
              <m:sepChr m:val=""/>
              <m:endChr m:val=")"/>
              <m:grow/>
            </m:dPr>
            <m:e>
              <m:r>
                <m:t>S β E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 xml:space="preserve">accept if </m:t>
          </m:r>
          <m:r>
            <m:rPr>
              <m:sty m:val="p"/>
            </m:rPr>
            <m:t>log</m:t>
          </m:r>
          <m:r>
            <m:t>u</m:t>
          </m:r>
          <m:r>
            <m:rPr>
              <m:sty m:val="p"/>
            </m:rPr>
            <m:t>&lt;</m:t>
          </m:r>
          <m:r>
            <m:t>S 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)+log</m:t>
          </m:r>
          <m: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에너지 (6지표 spec 버전).</w:t>
      </w:r>
      <w:r>
        <w:t xml:space="preserve"> 개선 벡터의 가중합: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tanh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  w</m:t>
          </m:r>
          <m:r>
            <m:rPr>
              <m:sty m:val="p"/>
            </m:rPr>
            <m:t>∼Dirichlet(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),</m:t>
          </m:r>
          <m:r>
            <m:t>  τ</m:t>
          </m:r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는 실제 네트워크 대비 방향 정렬된 스케일-프리 로그 개선량이다:</w:t>
      </w:r>
    </w:p>
    <w:p>
      <w:pPr>
        <w:pStyle w:val="Compact"/>
        <w:numPr>
          <w:ilvl w:val="0"/>
          <w:numId w:val="1005"/>
        </w:numPr>
      </w:pPr>
      <w:r>
        <w:t xml:space="preserve">높을수록 좋은 지표(1, 2, 3, 6):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=log(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real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Block length(4):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=log(</m:t>
        </m:r>
        <m:sSubSup>
          <m:e>
            <m:r>
              <m:t>v</m:t>
            </m:r>
          </m:e>
          <m:sub>
            <m:r>
              <m:t>4</m:t>
            </m:r>
          </m:sub>
          <m:sup>
            <m:r>
              <m:rPr>
                <m:sty m:val="p"/>
              </m:rPr>
              <m:t>real</m:t>
            </m:r>
          </m:sup>
        </m:sSub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Circuity(5): 밴드 위반 페널티의 감소량 </w:t>
      </w:r>
      <m:oMath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real</m:t>
            </m:r>
          </m:sup>
        </m:sSup>
        <m:r>
          <m:rPr>
            <m:sty m:val="p"/>
          </m:rPr>
          <m:t>)−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여기서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log(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1.2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1.2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1.7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log(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1.7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1.7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tanh</m:t>
        </m:r>
      </m:oMath>
      <w:r>
        <w:t xml:space="preserve"> 포화로 인해 어느 한 지표가 에너지를 독식할 수 없으므로, 최적해는 “모든 지표를 권장 기준 쪽으로 끌어올리는” 네트워크가 된다. (구버전 4차원 에너지는 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u</m:t>
            </m:r>
          </m:e>
          <m:sub>
            <m:r>
              <m:t>i</m:t>
            </m:r>
          </m:sub>
          <m:sup>
            <m:r>
              <m:rPr>
                <m:sty m:val="p"/>
              </m:rPr>
              <m:t>real</m:t>
            </m:r>
          </m:sup>
        </m:sSubSup>
        <m:r>
          <m:rPr>
            <m:sty m:val="p"/>
          </m:rPr>
          <m:t>)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MCMC-시간 서로게이트 평가.</w:t>
      </w:r>
      <w:r>
        <w:t xml:space="preserve"> 지표 1–4는 후보 그래프에서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정확 계산. 지표 5–6은 고정 anchor 12개(최근접 노드 스냅)에서 한 번의 multi-source Dijkstra로 circuity(anchor 쌍 네트워크/직선 거리)와 pedshed(anchor별 400 m 도달 도로연장)를 동시 산출한다.</w:t>
      </w:r>
    </w:p>
    <w:p>
      <w:pPr>
        <w:pStyle w:val="BodyText"/>
      </w:pPr>
      <w:r>
        <w:rPr>
          <w:b/>
          <w:bCs/>
        </w:rPr>
        <w:t xml:space="preserve">Parallel tempering.</w:t>
      </w:r>
      <w:r>
        <w:t xml:space="preserve"> </w:t>
      </w:r>
      <m:oMath>
        <m:r>
          <m:t>β</m:t>
        </m:r>
        <m:r>
          <m:rPr>
            <m:sty m:val="p"/>
          </m:rPr>
          <m:t>∈geomspace(</m:t>
        </m:r>
        <m:r>
          <m:t>1.0</m:t>
        </m:r>
        <m:r>
          <m:rPr>
            <m:sty m:val="p"/>
          </m:rPr>
          <m:t>,</m:t>
        </m:r>
        <m:r>
          <m:t> 0.18</m:t>
        </m:r>
        <m:r>
          <m:rPr>
            <m:sty m:val="p"/>
          </m:rPr>
          <m:t>,</m:t>
        </m:r>
        <m:r>
          <m:t> T</m:t>
        </m:r>
        <m:r>
          <m:rPr>
            <m:sty m:val="p"/>
          </m:rPr>
          <m:t>)</m:t>
        </m:r>
      </m:oMath>
      <w:r>
        <w:t xml:space="preserve">, 20 iteration마다 인접 온도 상태 스왑: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u</m:t>
          </m:r>
          <m:r>
            <m:rPr>
              <m:sty m:val="p"/>
            </m:rPr>
            <m:t>&lt;</m:t>
          </m:r>
          <m:r>
            <m:t>S 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)(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수렴 진단 — split Gelman–Rubin.</w:t>
      </w:r>
      <w:r>
        <w:t xml:space="preserve"> 동일 가중치 </w:t>
      </w:r>
      <m:oMath>
        <m:r>
          <m:t>w</m:t>
        </m:r>
      </m:oMath>
      <w:r>
        <w:t xml:space="preserve">의 replica trace 후반부를 반씩 분할하여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L</m:t>
                      </m:r>
                    </m:den>
                  </m:f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L</m:t>
                      </m:r>
                    </m:den>
                  </m:f>
                </m:num>
                <m:den>
                  <m:r>
                    <m:t>W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(</w:t>
      </w:r>
      <m:oMath>
        <m:r>
          <m:t>W</m:t>
        </m:r>
      </m:oMath>
      <w:r>
        <w:t xml:space="preserve">: 체인 내 분산 평균, </w:t>
      </w:r>
      <m:oMath>
        <m:r>
          <m:t>B</m:t>
        </m:r>
      </m:oMath>
      <w:r>
        <w:t xml:space="preserve">: 체인 간 분산.)</w:t>
      </w:r>
    </w:p>
    <w:p>
      <w:pPr>
        <w:pStyle w:val="BodyText"/>
      </w:pPr>
      <w:r>
        <w:rPr>
          <w:b/>
          <w:bCs/>
        </w:rPr>
        <w:t xml:space="preserve">핵심 산출량 — distance-to-frontier (dtf).</w:t>
      </w:r>
      <w:r>
        <w:t xml:space="preserve"> posterior 개선 벡터 구름과 실제 네트워크(개선 공간의 원점 </w:t>
      </w:r>
      <m:oMath>
        <m:r>
          <m:rPr>
            <m:sty m:val="b"/>
          </m:rPr>
          <m:t>0</m:t>
        </m:r>
      </m:oMath>
      <w:r>
        <w:t xml:space="preserve">)를 합친 집합의 Pareto front에 대해, 참조점 </w:t>
      </w:r>
      <m:oMath>
        <m:r>
          <m:rPr>
            <m:sty m:val="b"/>
          </m:rPr>
          <m:t>−1</m:t>
        </m:r>
      </m:oMath>
      <w:r>
        <w:t xml:space="preserve">(</w:t>
      </w:r>
      <m:oMath>
        <m:r>
          <m:rPr>
            <m:sty m:val="p"/>
          </m:rPr>
          <m:t>tanh</m:t>
        </m:r>
      </m:oMath>
      <w:r>
        <w:t xml:space="preserve"> 하한) 기준 하이퍼볼륨의 상대 부족분을 Monte Carlo로 추정한다: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dtf=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HV</m:t>
              </m:r>
              <m:r>
                <m:rPr>
                  <m:sty m:val="p"/>
                </m:rPr>
                <m:t>(real)</m:t>
              </m:r>
            </m:num>
            <m:den>
              <m:r>
                <m:t>HV</m:t>
              </m:r>
              <m:r>
                <m:rPr>
                  <m:sty m:val="p"/>
                </m:rPr>
                <m:t>(front)</m:t>
              </m:r>
            </m:den>
          </m:f>
          <m:r>
            <m:rPr>
              <m:sty m:val="p"/>
            </m:rPr>
            <m:t>∈[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r>
          <m:rPr>
            <m:sty m:val="p"/>
          </m:rPr>
          <m:t>dtf=</m:t>
        </m:r>
        <m:r>
          <m:t>0</m:t>
        </m:r>
      </m:oMath>
      <w:r>
        <w:t xml:space="preserve">이면 실제 네트워크가 이미 Pareto 최적이고, 값이 클수록 같은 제약 하에서 개선 여지가 크다.</w:t>
      </w:r>
    </w:p>
    <w:bookmarkEnd w:id="27"/>
    <w:bookmarkStart w:id="28" w:name="가상-네트워크-합성-stage-6"/>
    <w:p>
      <w:pPr>
        <w:pStyle w:val="Heading1"/>
      </w:pPr>
      <w:r>
        <w:t xml:space="preserve">5. 가상 네트워크 합성 (Stage 6)</w:t>
      </w:r>
    </w:p>
    <w:p>
      <w:pPr>
        <w:pStyle w:val="FirstParagraph"/>
      </w:pPr>
      <w:r>
        <w:t xml:space="preserve">실제 참조 네트워크가 없으므로, top-1000 tract의 지표 중앙값을 target으로 하는 “reach-or-better” 보상을 쓴다. 차원별 보상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∈(−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은 목표 도달·초과 시 0에서 plateau하며,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  w</m:t>
          </m:r>
          <m:r>
            <m:rPr>
              <m:sty m:val="p"/>
            </m:rPr>
            <m:t>∼Dirichlet(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최대값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>은 “모든 지표가 top-1000 벤치마크 달성”을 뜻한다. 시드 아키타입은 gridded / organic(Delaunay) / hybrid 3종.</w:t>
      </w:r>
    </w:p>
    <w:bookmarkEnd w:id="28"/>
    <w:bookmarkStart w:id="29" w:name="gnn-서로게이트-stage-7"/>
    <w:p>
      <w:pPr>
        <w:pStyle w:val="Heading1"/>
      </w:pPr>
      <w:r>
        <w:t xml:space="preserve">6. GNN 서로게이트 (Stage 7)</w:t>
      </w:r>
    </w:p>
    <w:p>
      <w:pPr>
        <w:pStyle w:val="FirstParagraph"/>
      </w:pPr>
      <w:r>
        <w:t xml:space="preserve">MCMC로 라벨링된 1,000개 tract에서 그래프 수준 회귀 </w:t>
      </w:r>
      <m:oMath>
        <m:r>
          <m:t>G</m:t>
        </m:r>
        <m:r>
          <m:rPr>
            <m:sty m:val="p"/>
          </m:rPr>
          <m:t>↦dtf</m:t>
        </m:r>
      </m:oMath>
      <w:r>
        <w:t xml:space="preserve">를 학습하여, 전국 ~84k tract를 forward pass(~ms/tract)로 채점한다.</w:t>
      </w:r>
    </w:p>
    <w:p>
      <w:pPr>
        <w:pStyle w:val="Compact"/>
        <w:numPr>
          <w:ilvl w:val="0"/>
          <w:numId w:val="1006"/>
        </w:numPr>
      </w:pPr>
      <w:r>
        <w:t xml:space="preserve">노드 피처: </w:t>
      </w:r>
      <m:oMath>
        <m:r>
          <m:rPr>
            <m:sty m:val="p"/>
          </m:rPr>
          <m:t>[deg,</m:t>
        </m:r>
        <m:r>
          <m:t> 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(deg≥</m:t>
        </m:r>
        <m:r>
          <m:t>3</m:t>
        </m:r>
        <m:r>
          <m:rPr>
            <m:sty m:val="p"/>
          </m:rPr>
          <m:t>),</m:t>
        </m:r>
        <m:r>
          <m:t> 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(deg=</m:t>
        </m:r>
        <m:r>
          <m:t>1</m:t>
        </m:r>
        <m:r>
          <m:rPr>
            <m:sty m:val="p"/>
          </m:rPr>
          <m:t>),</m:t>
        </m:r>
        <m:r>
          <m:t> </m:t>
        </m:r>
        <m:sSub>
          <m:e>
            <m:r>
              <m:t>x</m:t>
            </m:r>
          </m:e>
          <m:sub>
            <m:r>
              <m:rPr>
                <m:sty m:val="p"/>
              </m:rPr>
              <m:t>norm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rPr>
                <m:sty m:val="p"/>
              </m:rPr>
              <m:t>norm</m:t>
            </m:r>
          </m:sub>
        </m:sSub>
        <m:r>
          <m:rPr>
            <m:sty m:val="p"/>
          </m:rPr>
          <m:t>]</m:t>
        </m:r>
      </m:oMath>
      <w:r>
        <w:t xml:space="preserve">, 엣지 피처: 정규화 길이</w:t>
      </w:r>
    </w:p>
    <w:p>
      <w:pPr>
        <w:pStyle w:val="Compact"/>
        <w:numPr>
          <w:ilvl w:val="0"/>
          <w:numId w:val="1006"/>
        </w:numPr>
      </w:pPr>
      <w:r>
        <w:t xml:space="preserve">모델: 3× GraphSAGE → global mean|max pooling → MLP → scalar</w:t>
      </w:r>
    </w:p>
    <w:p>
      <w:pPr>
        <w:pStyle w:val="Compact"/>
        <w:numPr>
          <w:ilvl w:val="0"/>
          <w:numId w:val="1006"/>
        </w:numPr>
      </w:pPr>
      <w:r>
        <w:t xml:space="preserve">주의: dtf 라벨이 미수렴 MCMC 산출(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중앙값 ~1.6)이라 노이즈가 있으며, 서로게이트의 달성 가능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은 라벨 품질에 의해 상한이 정해진다. 순위상관을 병행 보고한다.</w:t>
      </w:r>
    </w:p>
    <w:bookmarkEnd w:id="29"/>
    <w:bookmarkStart w:id="30" w:name="사회경제-상관회귀-분석-stage-8"/>
    <w:p>
      <w:pPr>
        <w:pStyle w:val="Heading1"/>
      </w:pPr>
      <w:r>
        <w:t xml:space="preserve">7. 사회경제 상관·회귀 분석 (Stage 8)</w:t>
      </w:r>
    </w:p>
    <w:p>
      <w:pPr>
        <w:pStyle w:val="FirstParagraph"/>
      </w:pPr>
      <w:r>
        <w:rPr>
          <w:b/>
          <w:bCs/>
        </w:rPr>
        <w:t xml:space="preserve">조정 회귀 (8d).</w:t>
      </w:r>
      <w:r>
        <w:t xml:space="preserve"> 밀도·소득·인종 교란과 주(state) 고정효과를 통제한 표준화 OLS: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sty m:val="p"/>
                </m:rPr>
                <m:t>UOI</m:t>
              </m:r>
            </m:sub>
          </m:sSub>
          <m:r>
            <m:t> z</m:t>
          </m:r>
          <m:r>
            <m:rPr>
              <m:sty m:val="p"/>
            </m:rPr>
            <m:t>(UOI)+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z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ρ</m:t>
              </m:r>
            </m:e>
            <m:sub>
              <m:r>
                <m:rPr>
                  <m:sty m:val="p"/>
                </m:rPr>
                <m:t>pop</m:t>
              </m:r>
            </m:sub>
          </m:sSub>
          <m:r>
            <m:rPr>
              <m:sty m:val="p"/>
            </m:rPr>
            <m:t>)+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 z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income)+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 z</m:t>
          </m:r>
          <m:r>
            <m:rPr>
              <m:sty m:val="p"/>
            </m:rPr>
            <m:t>(pct_white)+state FE+</m:t>
          </m:r>
          <m:r>
            <m:t>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SE(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)=</m:t>
          </m:r>
          <m:rad>
            <m:radPr>
              <m:degHide m:val="on"/>
            </m:radPr>
            <m:deg/>
            <m:e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b>
                  <m:r>
                    <m:t>jj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원시 Spearman </w:t>
      </w:r>
      <m:oMath>
        <m:r>
          <m:t>ρ</m:t>
        </m:r>
      </m:oMath>
      <w:r>
        <w:t xml:space="preserve">와 조정된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UOI</m:t>
            </m:r>
          </m:sub>
        </m:sSub>
      </m:oMath>
      <w:r>
        <w:t xml:space="preserve">를 나란히 보고한다. 아웃컴은 0.5/99.5 백분위로 winsorize하고, 인구 200명 미만 tract의 per-capita 보행자 사망률은 제외한다.</w:t>
      </w:r>
    </w:p>
    <w:p>
      <w:pPr>
        <w:pStyle w:val="BodyText"/>
      </w:pPr>
      <w:r>
        <w:rPr>
          <w:b/>
          <w:bCs/>
        </w:rPr>
        <w:t xml:space="preserve">보행자 안전 심층 분석 (8e).</w:t>
      </w:r>
      <w:r>
        <w:t xml:space="preserve"> 조정 후에도 남은 UOI ↑ → 보행자 사망률 ↑ (</w:t>
      </w:r>
      <m:oMath>
        <m:r>
          <m:t>β</m:t>
        </m:r>
        <m:r>
          <m:rPr>
            <m:sty m:val="p"/>
          </m:rPr>
          <m:t>≈+</m:t>
        </m:r>
        <m:r>
          <m:t>0.21</m:t>
        </m:r>
      </m:oMath>
      <w:r>
        <w:t xml:space="preserve">) 관계의 원인을 세 갈래로 추적한다: (1) 노출 검정 — ACS walk-to-work share를 추가 통제했을 때 효과가 소멸하는지, (2) 구성지표 분해 — 6개 지표 중 어느 것이 위험을 담지하는지, (3) 메커니즘 — FARS 보행자 사망 사고를 tract에 결합해 UOI 5분위별로 도로 기능등급, 도시/농촌, 교차로 vs mid-block을 프로파일링.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CK_street — UOI 파이프라인 메소드 &amp; 주요 수식 정리</dc:title>
  <dc:creator/>
  <cp:keywords/>
  <dcterms:created xsi:type="dcterms:W3CDTF">2026-07-02T03:25:39Z</dcterms:created>
  <dcterms:modified xsi:type="dcterms:W3CDTF">2026-07-02T03:25:39Z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</Properties>
</file>