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  <w:sz w:val="26"/>
          <w:szCs w:val="26"/>
        </w:rPr>
      </w:pPr>
      <w:bookmarkStart w:colFirst="0" w:colLast="0" w:name="_wj12gvu7lck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Literature Survey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30"/>
        <w:gridCol w:w="1410"/>
        <w:gridCol w:w="2265"/>
        <w:gridCol w:w="2250"/>
        <w:tblGridChange w:id="0">
          <w:tblGrid>
            <w:gridCol w:w="1005"/>
            <w:gridCol w:w="1830"/>
            <w:gridCol w:w="1410"/>
            <w:gridCol w:w="2265"/>
            <w:gridCol w:w="22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S.No.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Title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Author(s) &amp; Year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Summary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Result</w:t>
            </w:r>
          </w:p>
        </w:tc>
      </w:tr>
      <w:tr>
        <w:trPr>
          <w:cantSplit w:val="0"/>
          <w:trHeight w:val="634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"An AI-Based Medical Chatbot Model for Infectious Disease Prediction"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Bhowmik et al., 2023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This paper proposes an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AI chatbot model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 for infectious disease prediction using a deep feedforward multilayer perceptron. The study aims to create awareness and provide preventative solutions to users, showcasing the potential for a chatbot to go beyond simple diagnosis.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The authors achieved a high accuracy of 94.32%. The study highlights the functionalities and possible applications of medical chatbots.</w:t>
            </w:r>
          </w:p>
        </w:tc>
      </w:tr>
      <w:tr>
        <w:trPr>
          <w:cantSplit w:val="0"/>
          <w:trHeight w:val="717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"Chatbot for Health Care and Oncology Applications: Systematic Review"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Lu Xu et al., 2021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This systematic review assesses the role of AI chatbots in healthcare, specifically within oncology. It explores how conversational agents can improve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workflow efficiency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patient outcomes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 through complex dialogue management. The paper also discusses concerns related to the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accuracy and cybersecurity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 of chatbots.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The review found that integrating chatbots into clinical practice could reduce costs and refine workflow efficiencies. However, concerns regarding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accuracy and cybersecurity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 are potential factors that delay the widespread adoption of chatbots in healthcare.</w:t>
            </w:r>
          </w:p>
        </w:tc>
      </w:tr>
      <w:tr>
        <w:trPr>
          <w:cantSplit w:val="0"/>
          <w:trHeight w:val="661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3.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"Artificial Intelligence–Based Chatbots for Promoting Health Behavioral Changes"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Aggarwal et al., 2023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This systematic review evaluates the effectiveness of AI chatbots in promoting positive health behaviors, such as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medication adherence and healthy lifestyles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. The study analyzes various intervention characteristics and functionalities of chatbots, including goal setting, monitoring, and providing on-demand support.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Several studies demonstrated the high efficacy of AI chatbots in promoting healthy lifestyles and medication adherence. The results highlight the potential for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scalability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 and the nonjudgmental space that chatbots offer for communicating sensitive information.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4.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"Ethical-legal implications of AI-powered healthcare in critical perspective"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Singla et al., 2025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ks8lgsfhi2tw" w:id="1"/>
            <w:bookmarkEnd w:id="1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This paper examines the ethical and legal challenges of AI in healthcare, focusing on key issues such as </w:t>
            </w:r>
            <w:r w:rsidDel="00000000" w:rsidR="00000000" w:rsidRPr="00000000">
              <w:rPr>
                <w:b w:val="1"/>
                <w:color w:val="1b1c1d"/>
                <w:sz w:val="26"/>
                <w:szCs w:val="26"/>
                <w:rtl w:val="0"/>
              </w:rPr>
              <w:t xml:space="preserve">data privacy, consent, and algorithmic bias</w:t>
            </w:r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. It stresses the need for a legal framework that balances the benefits of AI with the protection of patient data and rights.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0" w:lineRule="auto"/>
              <w:rPr>
                <w:color w:val="1b1c1d"/>
                <w:sz w:val="26"/>
                <w:szCs w:val="26"/>
              </w:rPr>
            </w:pPr>
            <w:bookmarkStart w:colFirst="0" w:colLast="0" w:name="_lc84xlamfoem" w:id="2"/>
            <w:bookmarkEnd w:id="2"/>
            <w:r w:rsidDel="00000000" w:rsidR="00000000" w:rsidRPr="00000000">
              <w:rPr>
                <w:color w:val="1b1c1d"/>
                <w:sz w:val="26"/>
                <w:szCs w:val="26"/>
                <w:rtl w:val="0"/>
              </w:rPr>
              <w:t xml:space="preserve">The authors suggest that a legal framework for AI should adopt a critical and grounded perspective, and that prioritizing ethical considerations can enhance health outcomes and cultivate patient trust.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000000"/>
          <w:sz w:val="26"/>
          <w:szCs w:val="26"/>
        </w:rPr>
      </w:pPr>
      <w:bookmarkStart w:colFirst="0" w:colLast="0" w:name="_ks8lgsfhi2t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2ilp0zd1n16j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[2.2] A. Bhowmik et al. (2023). "An AI-Based Medical Chatbot Model for Infectious Disease Prediction." </w:t>
      </w:r>
      <w:r w:rsidDel="00000000" w:rsidR="00000000" w:rsidRPr="00000000">
        <w:rPr>
          <w:i w:val="1"/>
          <w:rtl w:val="0"/>
        </w:rPr>
        <w:t xml:space="preserve">IEEE Access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i w:val="1"/>
          <w:rtl w:val="0"/>
        </w:rPr>
        <w:t xml:space="preserve">Lu Xu et al. (2021). "Chatbot for Health Care and Oncology Applications Using Artificial Intelligence and Machine Learning: Systematic Review." JMIR Cancer, 7(4):e27850.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[3.3] A. Aggarwal et al. (2023). "Atificial Intelligence–Based Chatbots for Promoting Health Behavioral Changes." </w:t>
      </w:r>
      <w:r w:rsidDel="00000000" w:rsidR="00000000" w:rsidRPr="00000000">
        <w:rPr>
          <w:i w:val="1"/>
          <w:rtl w:val="0"/>
        </w:rPr>
        <w:t xml:space="preserve">JMIR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[5.1] P. Singla et al. (2025). "Ethical-legal implications of AI-powered healthcare in critical perspective." </w:t>
      </w:r>
      <w:r w:rsidDel="00000000" w:rsidR="00000000" w:rsidRPr="00000000">
        <w:rPr>
          <w:i w:val="1"/>
          <w:rtl w:val="0"/>
        </w:rPr>
        <w:t xml:space="preserve">Frontiers in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i w:val="1"/>
        </w:rPr>
      </w:pPr>
      <w:bookmarkStart w:colFirst="0" w:colLast="0" w:name="_ie25ur6g4x38" w:id="4"/>
      <w:bookmarkEnd w:id="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6d3c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