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Final scrum 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Previous to writing this, the team ultimately decided that given the lack of documentation, and the lack of ability to produce any output on Alexa, we would not be able to directly produce the desired output of the hackathon. We were able to produce an output in the form of an email using AWS services, but cannot test it due to not having certain details (dns needs verification that we can’t provide).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were able to complete the design for the user interface, and did get some work done on the user interface, but unless we continue to work on this, we will not be able to produce a functional system due to the database holding us back.</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 terms of research, we were able to find documents supporting the possibility of a notification system, but were unable to find documentation that provided any method of actually implementing this, as such it is unfeasible to produce, especially given there are no existing apps on the alexa store that use this functionality.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