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280" w:lineRule="auto"/>
        <w:rPr>
          <w:b w:val="1"/>
          <w:sz w:val="26"/>
          <w:szCs w:val="26"/>
        </w:rPr>
      </w:pPr>
      <w:r w:rsidDel="00000000" w:rsidR="00000000" w:rsidRPr="00000000">
        <w:rPr>
          <w:b w:val="1"/>
          <w:sz w:val="26"/>
          <w:szCs w:val="26"/>
          <w:rtl w:val="0"/>
        </w:rPr>
        <w:t xml:space="preserve">Client Meeting Summary</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March 13,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Time:</w:t>
      </w:r>
      <w:r w:rsidDel="00000000" w:rsidR="00000000" w:rsidRPr="00000000">
        <w:rPr>
          <w:rtl w:val="0"/>
        </w:rPr>
        <w:t xml:space="preserve"> 6:30-8:30 pm</w:t>
      </w:r>
    </w:p>
    <w:p w:rsidR="00000000" w:rsidDel="00000000" w:rsidP="00000000" w:rsidRDefault="00000000" w:rsidRPr="00000000" w14:paraId="00000004">
      <w:pPr>
        <w:spacing w:after="240" w:before="240" w:lineRule="auto"/>
        <w:rPr/>
      </w:pPr>
      <w:r w:rsidDel="00000000" w:rsidR="00000000" w:rsidRPr="00000000">
        <w:rPr>
          <w:b w:val="1"/>
          <w:rtl w:val="0"/>
        </w:rPr>
        <w:t xml:space="preserve">Location:</w:t>
      </w:r>
      <w:r w:rsidDel="00000000" w:rsidR="00000000" w:rsidRPr="00000000">
        <w:rPr>
          <w:rtl w:val="0"/>
        </w:rPr>
        <w:t xml:space="preserve"> College Park United Methodist Church</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w:t>
      </w:r>
      <w:r w:rsidDel="00000000" w:rsidR="00000000" w:rsidRPr="00000000">
        <w:rPr>
          <w:rtl w:val="0"/>
        </w:rPr>
        <w:t xml:space="preserve"> Office of Community Engagement - Outreach</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80" w:before="280" w:lineRule="auto"/>
        <w:rPr>
          <w:b w:val="1"/>
          <w:sz w:val="26"/>
          <w:szCs w:val="26"/>
        </w:rPr>
      </w:pPr>
      <w:r w:rsidDel="00000000" w:rsidR="00000000" w:rsidRPr="00000000">
        <w:rPr>
          <w:b w:val="1"/>
          <w:sz w:val="26"/>
          <w:szCs w:val="26"/>
          <w:rtl w:val="0"/>
        </w:rPr>
        <w:t xml:space="preserve">Attendees:</w:t>
      </w:r>
    </w:p>
    <w:p w:rsidR="00000000" w:rsidDel="00000000" w:rsidP="00000000" w:rsidRDefault="00000000" w:rsidRPr="00000000" w14:paraId="00000008">
      <w:pPr>
        <w:numPr>
          <w:ilvl w:val="0"/>
          <w:numId w:val="1"/>
        </w:numPr>
        <w:spacing w:before="240" w:lineRule="auto"/>
        <w:ind w:left="720" w:hanging="360"/>
        <w:rPr>
          <w:sz w:val="24"/>
          <w:szCs w:val="24"/>
        </w:rPr>
      </w:pPr>
      <w:r w:rsidDel="00000000" w:rsidR="00000000" w:rsidRPr="00000000">
        <w:rPr>
          <w:b w:val="1"/>
          <w:rtl w:val="0"/>
        </w:rPr>
        <w:t xml:space="preserve">Brother Tarif</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b w:val="1"/>
          <w:rtl w:val="0"/>
        </w:rPr>
        <w:t xml:space="preserve">Mayor Kabir</w:t>
      </w: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rtl w:val="0"/>
        </w:rPr>
        <w:t xml:space="preserve">Antonya da Silva</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Gloria Blackwell</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rtl w:val="0"/>
        </w:rPr>
        <w:t xml:space="preserve">Matt Beltran</w:t>
      </w:r>
    </w:p>
    <w:p w:rsidR="00000000" w:rsidDel="00000000" w:rsidP="00000000" w:rsidRDefault="00000000" w:rsidRPr="00000000" w14:paraId="0000000D">
      <w:pPr>
        <w:numPr>
          <w:ilvl w:val="0"/>
          <w:numId w:val="1"/>
        </w:numPr>
        <w:spacing w:after="240" w:lineRule="auto"/>
        <w:ind w:left="720" w:hanging="360"/>
        <w:rPr>
          <w:sz w:val="24"/>
          <w:szCs w:val="24"/>
        </w:rPr>
      </w:pPr>
      <w:r w:rsidDel="00000000" w:rsidR="00000000" w:rsidRPr="00000000">
        <w:rPr>
          <w:b w:val="1"/>
          <w:rtl w:val="0"/>
        </w:rPr>
        <w:t xml:space="preserve">CJ Kipp</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80" w:before="280" w:lineRule="auto"/>
        <w:rPr>
          <w:b w:val="1"/>
          <w:sz w:val="26"/>
          <w:szCs w:val="26"/>
        </w:rPr>
      </w:pPr>
      <w:r w:rsidDel="00000000" w:rsidR="00000000" w:rsidRPr="00000000">
        <w:rPr>
          <w:b w:val="1"/>
          <w:sz w:val="26"/>
          <w:szCs w:val="26"/>
          <w:rtl w:val="0"/>
        </w:rPr>
        <w:t xml:space="preserve">Meeting Summary:</w:t>
      </w:r>
    </w:p>
    <w:p w:rsidR="00000000" w:rsidDel="00000000" w:rsidP="00000000" w:rsidRDefault="00000000" w:rsidRPr="00000000" w14:paraId="00000010">
      <w:pPr>
        <w:spacing w:after="240" w:before="240" w:lineRule="auto"/>
        <w:rPr/>
      </w:pPr>
      <w:r w:rsidDel="00000000" w:rsidR="00000000" w:rsidRPr="00000000">
        <w:rPr>
          <w:rtl w:val="0"/>
        </w:rPr>
        <w:t xml:space="preserve">The meeting focused on identifying key challenges faced by the communities in the College Park area. Discussions included barriers such as job security, food insecurity, immigration concerns, and access to healthcare resources. Potential resources, including food banks (virtual kitchen) and legal seminars on immigrant rights were discussed.</w:t>
      </w:r>
    </w:p>
    <w:p w:rsidR="00000000" w:rsidDel="00000000" w:rsidP="00000000" w:rsidRDefault="00000000" w:rsidRPr="00000000" w14:paraId="00000011">
      <w:pPr>
        <w:spacing w:after="240" w:before="240" w:lineRule="auto"/>
        <w:rPr/>
      </w:pPr>
      <w:r w:rsidDel="00000000" w:rsidR="00000000" w:rsidRPr="00000000">
        <w:rPr>
          <w:rtl w:val="0"/>
        </w:rPr>
        <w:t xml:space="preserve">Interviews were held with community members to gather firsthand experience.</w:t>
      </w:r>
    </w:p>
    <w:p w:rsidR="00000000" w:rsidDel="00000000" w:rsidP="00000000" w:rsidRDefault="00000000" w:rsidRPr="00000000" w14:paraId="00000012">
      <w:pPr>
        <w:numPr>
          <w:ilvl w:val="0"/>
          <w:numId w:val="6"/>
        </w:numPr>
        <w:spacing w:before="240" w:lineRule="auto"/>
        <w:ind w:left="720" w:hanging="360"/>
        <w:rPr>
          <w:sz w:val="24"/>
          <w:szCs w:val="24"/>
        </w:rPr>
      </w:pPr>
      <w:r w:rsidDel="00000000" w:rsidR="00000000" w:rsidRPr="00000000">
        <w:rPr>
          <w:rtl w:val="0"/>
        </w:rPr>
        <w:t xml:space="preserve">Interviewee 1 emphasized issues with communication and transportation, particularly affecting the Hispanic community. They found support through church involvement but recognized a lack of broader community resources.</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rtl w:val="0"/>
        </w:rPr>
        <w:t xml:space="preserve">Interviewee 2 highlighted the need for greater awareness of religious and cultural holidays and translation and transportation challenges.</w:t>
      </w:r>
    </w:p>
    <w:p w:rsidR="00000000" w:rsidDel="00000000" w:rsidP="00000000" w:rsidRDefault="00000000" w:rsidRPr="00000000" w14:paraId="00000014">
      <w:pPr>
        <w:numPr>
          <w:ilvl w:val="0"/>
          <w:numId w:val="6"/>
        </w:numPr>
        <w:spacing w:after="240" w:lineRule="auto"/>
        <w:ind w:left="720" w:hanging="360"/>
        <w:rPr>
          <w:sz w:val="24"/>
          <w:szCs w:val="24"/>
        </w:rPr>
      </w:pPr>
      <w:r w:rsidDel="00000000" w:rsidR="00000000" w:rsidRPr="00000000">
        <w:rPr>
          <w:rtl w:val="0"/>
        </w:rPr>
        <w:t xml:space="preserve">Concerns about job insecurity leading to food insecurity were noted, with mentions of workers being underpaid and the need for legal education on dealing with ICE enforcement.</w:t>
      </w:r>
    </w:p>
    <w:p w:rsidR="00000000" w:rsidDel="00000000" w:rsidP="00000000" w:rsidRDefault="00000000" w:rsidRPr="00000000" w14:paraId="00000015">
      <w:pPr>
        <w:spacing w:after="240" w:before="240" w:lineRule="auto"/>
        <w:rPr/>
      </w:pPr>
      <w:r w:rsidDel="00000000" w:rsidR="00000000" w:rsidRPr="00000000">
        <w:rPr>
          <w:rtl w:val="0"/>
        </w:rPr>
        <w:t xml:space="preserve">The team identified potential resources, including:</w:t>
      </w:r>
    </w:p>
    <w:p w:rsidR="00000000" w:rsidDel="00000000" w:rsidP="00000000" w:rsidRDefault="00000000" w:rsidRPr="00000000" w14:paraId="00000016">
      <w:pPr>
        <w:numPr>
          <w:ilvl w:val="0"/>
          <w:numId w:val="5"/>
        </w:numPr>
        <w:spacing w:before="240" w:lineRule="auto"/>
        <w:ind w:left="720" w:hanging="360"/>
        <w:rPr>
          <w:sz w:val="24"/>
          <w:szCs w:val="24"/>
        </w:rPr>
      </w:pPr>
      <w:r w:rsidDel="00000000" w:rsidR="00000000" w:rsidRPr="00000000">
        <w:rPr>
          <w:rtl w:val="0"/>
        </w:rPr>
        <w:t xml:space="preserve">City Council (Mayor Kabir) for community support</w:t>
      </w:r>
    </w:p>
    <w:p w:rsidR="00000000" w:rsidDel="00000000" w:rsidP="00000000" w:rsidRDefault="00000000" w:rsidRPr="00000000" w14:paraId="00000017">
      <w:pPr>
        <w:numPr>
          <w:ilvl w:val="0"/>
          <w:numId w:val="5"/>
        </w:numPr>
        <w:ind w:left="720" w:hanging="360"/>
        <w:rPr>
          <w:sz w:val="24"/>
          <w:szCs w:val="24"/>
        </w:rPr>
      </w:pPr>
      <w:r w:rsidDel="00000000" w:rsidR="00000000" w:rsidRPr="00000000">
        <w:rPr>
          <w:rtl w:val="0"/>
        </w:rPr>
        <w:t xml:space="preserve">Food banks and SNAP for food security</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rtl w:val="0"/>
        </w:rPr>
        <w:t xml:space="preserve">Legal aid seminars on immigrant rights</w:t>
      </w:r>
    </w:p>
    <w:p w:rsidR="00000000" w:rsidDel="00000000" w:rsidP="00000000" w:rsidRDefault="00000000" w:rsidRPr="00000000" w14:paraId="00000019">
      <w:pPr>
        <w:numPr>
          <w:ilvl w:val="0"/>
          <w:numId w:val="5"/>
        </w:numPr>
        <w:spacing w:after="240" w:lineRule="auto"/>
        <w:ind w:left="720" w:hanging="360"/>
        <w:rPr>
          <w:sz w:val="24"/>
          <w:szCs w:val="24"/>
        </w:rPr>
      </w:pPr>
      <w:r w:rsidDel="00000000" w:rsidR="00000000" w:rsidRPr="00000000">
        <w:rPr>
          <w:rtl w:val="0"/>
        </w:rPr>
        <w:t xml:space="preserve">University and religious organizations for incoming graduate student assistance and cultural resources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80" w:before="280" w:lineRule="auto"/>
        <w:rPr>
          <w:sz w:val="26"/>
          <w:szCs w:val="26"/>
        </w:rPr>
      </w:pPr>
      <w:r w:rsidDel="00000000" w:rsidR="00000000" w:rsidRPr="00000000">
        <w:rPr>
          <w:sz w:val="26"/>
          <w:szCs w:val="26"/>
          <w:rtl w:val="0"/>
        </w:rPr>
        <w:t xml:space="preserve">Action Items:</w:t>
      </w:r>
    </w:p>
    <w:p w:rsidR="00000000" w:rsidDel="00000000" w:rsidP="00000000" w:rsidRDefault="00000000" w:rsidRPr="00000000" w14:paraId="0000001C">
      <w:pPr>
        <w:spacing w:after="40" w:before="240" w:lineRule="auto"/>
        <w:rPr/>
      </w:pPr>
      <w:r w:rsidDel="00000000" w:rsidR="00000000" w:rsidRPr="00000000">
        <w:rPr>
          <w:rtl w:val="0"/>
        </w:rPr>
        <w:t xml:space="preserve">Project Team Action Items:</w:t>
      </w:r>
    </w:p>
    <w:p w:rsidR="00000000" w:rsidDel="00000000" w:rsidP="00000000" w:rsidRDefault="00000000" w:rsidRPr="00000000" w14:paraId="0000001D">
      <w:pPr>
        <w:numPr>
          <w:ilvl w:val="0"/>
          <w:numId w:val="4"/>
        </w:numPr>
        <w:spacing w:before="240" w:lineRule="auto"/>
        <w:ind w:left="720" w:hanging="360"/>
        <w:rPr>
          <w:sz w:val="24"/>
          <w:szCs w:val="24"/>
        </w:rPr>
      </w:pPr>
      <w:r w:rsidDel="00000000" w:rsidR="00000000" w:rsidRPr="00000000">
        <w:rPr>
          <w:rtl w:val="0"/>
        </w:rPr>
        <w:t xml:space="preserve">Research and compile a list of food security resources (e.g., food banks, virtual kitchens, SNAP)</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rtl w:val="0"/>
        </w:rPr>
        <w:t xml:space="preserve">Contact Major Ledbetter (UMPD) for insights on community gathering policies and potential resources </w:t>
      </w:r>
    </w:p>
    <w:p w:rsidR="00000000" w:rsidDel="00000000" w:rsidP="00000000" w:rsidRDefault="00000000" w:rsidRPr="00000000" w14:paraId="0000001F">
      <w:pPr>
        <w:numPr>
          <w:ilvl w:val="0"/>
          <w:numId w:val="4"/>
        </w:numPr>
        <w:spacing w:after="240" w:lineRule="auto"/>
        <w:ind w:left="720" w:hanging="360"/>
        <w:rPr>
          <w:sz w:val="24"/>
          <w:szCs w:val="24"/>
        </w:rPr>
      </w:pPr>
      <w:r w:rsidDel="00000000" w:rsidR="00000000" w:rsidRPr="00000000">
        <w:rPr>
          <w:rtl w:val="0"/>
        </w:rPr>
        <w:t xml:space="preserve">Explore existing transportation solutions for the Hispanic community </w:t>
      </w:r>
    </w:p>
    <w:p w:rsidR="00000000" w:rsidDel="00000000" w:rsidP="00000000" w:rsidRDefault="00000000" w:rsidRPr="00000000" w14:paraId="00000020">
      <w:pPr>
        <w:spacing w:after="40" w:before="240" w:lineRule="auto"/>
        <w:rPr/>
      </w:pPr>
      <w:r w:rsidDel="00000000" w:rsidR="00000000" w:rsidRPr="00000000">
        <w:rPr>
          <w:rtl w:val="0"/>
        </w:rPr>
        <w:t xml:space="preserve">Client Action Items:</w:t>
      </w:r>
    </w:p>
    <w:p w:rsidR="00000000" w:rsidDel="00000000" w:rsidP="00000000" w:rsidRDefault="00000000" w:rsidRPr="00000000" w14:paraId="00000021">
      <w:pPr>
        <w:numPr>
          <w:ilvl w:val="0"/>
          <w:numId w:val="3"/>
        </w:numPr>
        <w:spacing w:before="240" w:lineRule="auto"/>
        <w:ind w:left="720" w:hanging="360"/>
        <w:rPr>
          <w:sz w:val="24"/>
          <w:szCs w:val="24"/>
        </w:rPr>
      </w:pPr>
      <w:r w:rsidDel="00000000" w:rsidR="00000000" w:rsidRPr="00000000">
        <w:rPr>
          <w:rtl w:val="0"/>
        </w:rPr>
        <w:t xml:space="preserve">Follow up with Mayor Kabir on potential city council support for community initiatives</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rtl w:val="0"/>
        </w:rPr>
        <w:t xml:space="preserve">Identify organizations offering legal seminars on immigrant rights and ICE interactions</w:t>
      </w:r>
    </w:p>
    <w:p w:rsidR="00000000" w:rsidDel="00000000" w:rsidP="00000000" w:rsidRDefault="00000000" w:rsidRPr="00000000" w14:paraId="00000023">
      <w:pPr>
        <w:numPr>
          <w:ilvl w:val="0"/>
          <w:numId w:val="3"/>
        </w:numPr>
        <w:spacing w:after="240" w:lineRule="auto"/>
        <w:ind w:left="720" w:hanging="360"/>
        <w:rPr>
          <w:sz w:val="24"/>
          <w:szCs w:val="24"/>
        </w:rPr>
      </w:pPr>
      <w:r w:rsidDel="00000000" w:rsidR="00000000" w:rsidRPr="00000000">
        <w:rPr>
          <w:rtl w:val="0"/>
        </w:rPr>
        <w:t xml:space="preserve">Research available health resources for colorectal cancer awareness and support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80" w:before="280" w:lineRule="auto"/>
        <w:rPr>
          <w:sz w:val="26"/>
          <w:szCs w:val="26"/>
        </w:rPr>
      </w:pPr>
      <w:r w:rsidDel="00000000" w:rsidR="00000000" w:rsidRPr="00000000">
        <w:rPr>
          <w:sz w:val="26"/>
          <w:szCs w:val="26"/>
          <w:rtl w:val="0"/>
        </w:rPr>
        <w:t xml:space="preserve">Next Steps:</w:t>
      </w:r>
    </w:p>
    <w:p w:rsidR="00000000" w:rsidDel="00000000" w:rsidP="00000000" w:rsidRDefault="00000000" w:rsidRPr="00000000" w14:paraId="00000026">
      <w:pPr>
        <w:numPr>
          <w:ilvl w:val="0"/>
          <w:numId w:val="2"/>
        </w:numPr>
        <w:spacing w:before="240" w:lineRule="auto"/>
        <w:ind w:left="720" w:hanging="360"/>
        <w:rPr>
          <w:sz w:val="24"/>
          <w:szCs w:val="24"/>
        </w:rPr>
      </w:pPr>
      <w:r w:rsidDel="00000000" w:rsidR="00000000" w:rsidRPr="00000000">
        <w:rPr>
          <w:rtl w:val="0"/>
        </w:rPr>
        <w:t xml:space="preserve">The next meeting is scheduled for Friday after spring break. We will speak to Gloria and Lisa from the food bank.</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rtl w:val="0"/>
        </w:rPr>
        <w:t xml:space="preserve">Follow-up on identified resources and action items</w:t>
      </w:r>
    </w:p>
    <w:p w:rsidR="00000000" w:rsidDel="00000000" w:rsidP="00000000" w:rsidRDefault="00000000" w:rsidRPr="00000000" w14:paraId="00000028">
      <w:pPr>
        <w:numPr>
          <w:ilvl w:val="0"/>
          <w:numId w:val="2"/>
        </w:numPr>
        <w:spacing w:after="240" w:lineRule="auto"/>
        <w:ind w:left="720" w:hanging="360"/>
        <w:rPr>
          <w:sz w:val="24"/>
          <w:szCs w:val="24"/>
        </w:rPr>
      </w:pPr>
      <w:r w:rsidDel="00000000" w:rsidR="00000000" w:rsidRPr="00000000">
        <w:rPr>
          <w:rtl w:val="0"/>
        </w:rPr>
        <w:t xml:space="preserve">Assess additional support needed for transportation and translation services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