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03CC8"/>
          <w:sz w:val="64"/>
          <w:szCs w:val="64"/>
        </w:rPr>
        <w:t xml:space="preserve">ProjectDesk</w:t>
      </w:r>
    </w:p>
    <w:p>
      <w:pPr>
        <w:pBdr>
          <w:bottom w:val="single" w:color="003CC8" w:sz="12" w:space="8"/>
        </w:pBdr>
        <w:spacing w:after="200"/>
      </w:pPr>
      <w:r>
        <w:rPr>
          <w:color w:val="4A5363"/>
          <w:sz w:val="26"/>
          <w:szCs w:val="26"/>
        </w:rPr>
        <w:t xml:space="preserve">Pilotage multi-projets et multi-équipes</w:t>
      </w:r>
    </w:p>
    <w:p>
      <w:pPr>
        <w:spacing w:before="600"/>
      </w:pPr>
      <w:r>
        <w:rPr>
          <w:b/>
          <w:bCs/>
          <w:color w:val="0A1633"/>
          <w:sz w:val="48"/>
          <w:szCs w:val="48"/>
        </w:rPr>
        <w:t xml:space="preserve">Cahier de recette</w:t>
      </w:r>
    </w:p>
    <w:p>
      <w:pPr>
        <w:spacing w:after="800"/>
      </w:pPr>
      <w:r>
        <w:rPr>
          <w:color w:val="4A5363"/>
          <w:sz w:val="24"/>
          <w:szCs w:val="24"/>
        </w:rPr>
        <w:t xml:space="preserve">130 contrôles automatiques, cas manuels et procès-verbal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2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de l’application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2.15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du document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octobre 2026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Propriétaire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 — logiciel propriétaire, tous droits réservés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https://project-desk-sepia.vercel.app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de référence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d’Architecture Technique (docs/DAT.md), code et tests du dépôt ProjectDesk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0A1633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Objet et périmètre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Environnements et prérequis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2.1 Comptes de recette manuelle (à préparer)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Règles de passage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4. Contrôles automatiques (état v2.15)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5. Cas de recette manuelle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6. Suivi des anomalies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7. Procès-verbal de recette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bookmarkStart w:name="_Toc1" w:id="1"/>
      <w:r>
        <w:t xml:space="preserve">1. Objet et périmètre</w:t>
      </w:r>
      <w:bookmarkEnd w:id="1"/>
    </w:p>
    <w:p>
      <w:pPr>
        <w:spacing w:after="120"/>
      </w:pPr>
      <w:r>
        <w:t xml:space="preserve">Ce cahier décrit comment vérifier que ProjectDesk (version 2.15) fait ce qui est attendu par les spécifications fonctionnelles, et sert de procès-verbal de recette.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Recette automatique : </w:t>
      </w:r>
      <w:r>
        <w:t xml:space="preserve">130 contrôles de bout en bout (tests/parcours.js), exécutés à chaque livraison sur un serveur qui simule l’authentification et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Recette manuelle : </w:t>
      </w:r>
      <w:r>
        <w:t xml:space="preserve">cas à exécuter par le porteur sur l’application en ligne, avec de vrais comptes et la vraie base (droits réels, Google, e-mails).</w:t>
      </w:r>
    </w:p>
    <w:p>
      <w:pPr>
        <w:pStyle w:val="Heading1"/>
        <w:pageBreakBefore/>
        <w:spacing w:after="200" w:before="0"/>
      </w:pPr>
      <w:bookmarkStart w:name="_Toc2" w:id="2"/>
      <w:r>
        <w:t xml:space="preserve">2. Environnements et prérequis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85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Recette automatique</w:t>
            </w:r>
          </w:p>
        </w:tc>
        <w:tc>
          <w:tcPr>
            <w:tcW w:type="dxa" w:w="385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Recette manuelle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 servie localement (tests/serveur-simule.js)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https://project-desk-sepia.vercel.app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Simulée (comptes camille@, thomas@, admin@, createur@ …test.fr)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Neon Auth (comptes réels)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Simulée en mémoire, mêmes règles de droits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Neon, branche production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Lancement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tests/parcours.js → « Tous les contrôles passent »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Navigateur Chrome ou Edge récent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Preuves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Captures docs/maquettes/etat-actuel/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Captures d’écran jointes au PV</w:t>
            </w:r>
          </w:p>
        </w:tc>
      </w:tr>
    </w:tbl>
    <w:p>
      <w:pPr>
        <w:pStyle w:val="Heading2"/>
        <w:spacing w:after="120" w:before="280"/>
      </w:pPr>
      <w:bookmarkStart w:name="_Toc3" w:id="3"/>
      <w:r>
        <w:t xml:space="preserve">2.1 Comptes de recette manuelle (à préparer)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Compte</w:t>
            </w:r>
          </w:p>
        </w:tc>
        <w:tc>
          <w:tcPr>
            <w:tcW w:type="dxa" w:w="321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Prérequis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 / porteur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du porteur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vérifié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À désigner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vérifié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 d’équipe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 Applications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Membre de l’équipe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 d’un projet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Affecté « Chef de projet »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Membre d’une équipe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de test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 Lecture seule</w:t>
            </w:r>
          </w:p>
        </w:tc>
      </w:tr>
    </w:tbl>
    <w:p>
      <w:pPr>
        <w:pStyle w:val="Heading1"/>
        <w:pageBreakBefore/>
        <w:spacing w:after="200" w:before="0"/>
      </w:pPr>
      <w:bookmarkStart w:name="_Toc4" w:id="4"/>
      <w:r>
        <w:t xml:space="preserve">3. Règles de passage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t xml:space="preserve">Un cas est « OK » si le résultat obtenu est identique au résultat attendu ; sinon « KO » avec une capture et une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Gravité d’une anomalie : bloquante (empêche l’usage), majeure (contournable), mineure (cosmétique).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Critère d’acceptation proposé : 100 % des contrôles automatiques OK, aucune anomalie bloquante ni majeure ouverte en recette manuelle.</w:t>
      </w:r>
    </w:p>
    <w:p>
      <w:pPr>
        <w:pStyle w:val="Heading1"/>
        <w:pageBreakBefore/>
        <w:spacing w:after="200" w:before="0"/>
      </w:pPr>
      <w:bookmarkStart w:name="_Toc5" w:id="5"/>
      <w:r>
        <w:t xml:space="preserve">4. Contrôles automatiques (état v2.15)</w:t>
      </w:r>
      <w:bookmarkEnd w:id="5"/>
    </w:p>
    <w:p>
      <w:pPr>
        <w:spacing w:after="120"/>
      </w:pPr>
      <w:r>
        <w:t xml:space="preserve">Résultat du dernier passage : 130 contrôles sur 130 OK (15/10/2026).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"/>
        <w:gridCol w:w="1676"/>
        <w:gridCol w:w="5866"/>
        <w:gridCol w:w="1175"/>
      </w:tblGrid>
      <w:tr>
        <w:trPr>
          <w:tblHeader/>
        </w:trPr>
        <w:tc>
          <w:tcPr>
            <w:tcW w:type="dxa" w:w="921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7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586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Contrôle (résultat attendu)</w:t>
            </w:r>
          </w:p>
        </w:tc>
        <w:tc>
          <w:tcPr>
            <w:tcW w:type="dxa" w:w="117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Mention de propriété CIRITEC sur la connexion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 refusée avec un mauvais mot de passe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Mention de propriété CIRITEC en bas du menu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Bulle ⓘ de la barre latérale entière (non coupée)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 créé et ouvert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Données rafraîchies au changement d’écran (sans F5)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Affectation enregistrée (modale fermée)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Général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Aucune erreur JavaScript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RA-009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 de passe oublié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 de passe oublié : email, lien, nouveau mot de passe enregistré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seule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seule équipe : ouverture directe de l’outil (dashboard)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 avec plusieurs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 avec plusieurs équipes : ouverture directe, sans choix d’équipe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Choix d’équipe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Choix d’équipe : invitation reçue affichée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: 6 objectifs au T4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 : aucune notion de ticket (pilotage de projets uniquement)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 : panneau en lecture seule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(Suivi de mes équipes)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(Suivi de mes équipes) : feuilles du mois par personne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Suivi de mes équipes : lecture seule (aucune action d’écriture hors validation des feuilles)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dashboard › Trucs et astuces : menu à part, KPI Scrum et Kanban avec exemples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RA-019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admin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admin : valeur de référentiel ajoutée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admin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admin : fenêtre équipe avec membres et invitation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Référentiels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Référentiels : valeur système renommée et propagée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 › Rôles Scrum : organigramme détaillé et qui fait quoi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 › Roadmap : chaîne vision → sprint, 3 formats, méthodes, bonnes pratiques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 › Test &amp; Learn : boucle, carte d’expérience, phases IA et indicateurs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: Saisir mes heures dans Gestion des ressources (sans intertitre), section « Suivi de mes équipes » renommée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: Mon timesheet ne garde que « Saisir mes heures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Jours fériés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Jours fériés : ajout, renommage et suppression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: pas de NaN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RA-029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: validation réservée aux équipes dont je suis responsable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 : feuille validée par le responsable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note d’un coéquipier sur un projet commun visible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fil groupé par jour et blocages ouverts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filtre par personne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› Synthèse : chiffres, carte membre × jour et lecture au clic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onglet Synthèse caché pour un simple membre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semaine précédente puis « Cette semaine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seulement mes projets et ceux des unités (et sous-unités) dont je suis responsable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filtre par projet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RA-039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: daily importé d’une personne sans compte affiché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 : fenêtre ouverte avec le seul projet filtré coché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 : vrai fichier .xlsx (archive ZIP, onglets Daily et Blocages)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daily : notes du jour et blocages dans le fichier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: une carte par projet affecté (Chef de projet, Membre)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: note du projet enregistrée (Hier / Aujourd’hui) et rappelée le lendemain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: jour de congé → « aucun daily attendu », cartes repliées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personnel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personnel : la note d’un coéquipier n’apparaît pas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Panneau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Panneau : ni objectif, ni période, ni statut, ni avancement, ni tickets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Objectifs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Objectifs : objectif ajouté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RA-049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 : ni résultat clé, ni dates, ni statut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 : méthode obligatoire (5 choix, dont Test &amp; Learn)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Nouveau projet : méthode enregistrée et modifiable dans la fiche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Aide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Aide : guide de l’écran affiché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Aide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Aide : guide « Rôles et droits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Bulles d’information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Bulles d’information : texte affiché au survol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bouton « Aujourd’hui » → mois en cours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chaque personne une seule fois (vue par équipe)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synthèse des absents par projet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vue par projet = ses membres, une fois chacun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RA-059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récap annuel (travaillés, congés, reste à prendre)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objectif client modifiable par équipe et par année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pop-in « Méthode de calcul Scrum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jours fériés affichés par défaut avec le type « Jours férié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demi-journée affichée « ½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: absence posée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Récap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Récap : les jours fériés ne sont pas comptés comme congés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Récap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Récap : date d’arrivée — mois hors présence et objectif proratisé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› Sprints : numéro « Sprint N », année, version, début, fin ; affichage par année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: plus de demandes entrantes ni de formulaire de demande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RA-069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 : sprint en cours du projet, indicateurs et capacité des membres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 : bouton « Aujourd’hui » → sprint en cours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 : saisie des points (vélocité) et des jours réels enregistrée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Calculs : demi-journée comptée 0,5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paginée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paginée : plus de 50 absences chargées malgré le plafond de 50 lignes par réponse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navigation (équipes, projets) et détail de l’équipe ouverte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projet → Product Owners puis membres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date de fin (fiche) → section « Inactifs » repliable, présence en clair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statut Actif / Inactif cliquable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direction masquée, ses équipes listées directement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RA-079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unités vides supprimées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suppression impossible d’une unité non vide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: recherche d’une personne (son équipe et ses projets)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partie le 30/09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partie le 30/09 : absente des écrans d’octobre, présente en septembre et dans le récap annuel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réactivée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réactivée : date de fin retirée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: fiche en lecture, choix dans Administration › Rôles par un administrateur (responsable, membre, rôle prévu sans compte)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: les six rôles (Administrateur, Direction, Responsable, Projet, Utilisateur, Lecture seule) ; Lecture seule appliquée sans compte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 : toutes les personnes proposées (équipe d’abord, avec équipe et poste), même pour une équipe sans personne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 : nom modifié depuis Liste des ressources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sans projet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sans projet › + Personne existante : rattachée, équipe d’origine inchangée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RA-089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› Retirer : le rattachement seul est supprimé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Postes : renommage propagé aux fiches ressources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Affectation : personne créée depuis « + Membre » puis affectée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mes heures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mes heures : grille du mois (22 jours de semaine, absences repérées)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mes heures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mes heures : plus de bloc « À valider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timesheet : heure saisie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timesheet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timesheet : mois soumis (feuille au 1er du mois)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 : mode et jours enregistrés par projet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 : destinataires vides et aucun jour acceptés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 : une ligne par projet en cours (pas de projet terminé)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RA-099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 : fenêtre Power Automate du projet (URI, corps avec clé, aperçu)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menu visible pour une cheffe de projet, caché sinon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projets de la personne, % du projet et types de tâche (sous-total hors US)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jours = jours travaillés × % projet × % type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% du projet enregistré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Prévisionnel : type de tâche ajouté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 réel par sprint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 réel par sprint : heures saisies du sprint par projet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 : Mon dashboard masqué et fermé, Suivi de mes équipes consultable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sans équipe : « compte créé, en attente d’accès » avec Actualiser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sans équipe : entre directement après l’accès donné (invitation acceptée d’office)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RA-109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Comptes en attente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Comptes en attente : pastille sur Administration et compte listé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Comptes en attente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Comptes en attente : accès donné (fiche créée avec son email, invitation envoyée)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 : arrive dans l’outil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 : Mon dashboard invite à ouvrir une équipe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sans équipe : Liste des ressources ouverte (navigation par équipe)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: équipe créée et ouverte automatiquement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(non créateur)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(non créateur) : onglet Rôles disponible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 : toutes les équipes, badge, invitation d’une nouvelle équipe acceptée d’office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 : onglet Rôles, tableau Utilisateurs et rôles (colonnes demandées)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des droits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des droits : une ligne par droit, garde-fou Administrateur × Rôles, niveau enregistré ; vue « qui a quel rôle »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RA-119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vu comme Thomas (membre), sans droits d’administrateur, bandeau affiché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écrans de la personne (son daily par projet)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RA-121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lecture seule (écriture refusée)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RA-122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compte sans équipe (écran d’attente avec bandeau)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RA-123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Simulation : retour au rôle de créateur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RA-124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Fold déplié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Fold déplié : menu latéral masqué, bouton ☰, contenu sur toute la largeur, pas de débordement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RA-125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Fold déplié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Fold déplié : le menu s’ouvre par ☰ et se referme après le choix d’un écran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RA-126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 : saisie du code à la connexion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RA-127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 : code faux refusé avec un message clair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RA-128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non vérifié : bon code → connecté directement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RA-129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: session ouverte au retour, vérificateur retiré de l’adresse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  <w:tr>
        <w:trPr>
          <w:cantSplit/>
        </w:trPr>
        <w:tc>
          <w:tcPr>
            <w:tcW w:type="dxa" w:w="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RA-130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5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: erreur de retour affichée en clair</w:t>
            </w:r>
          </w:p>
        </w:tc>
        <w:tc>
          <w:tcPr>
            <w:tcW w:type="dxa" w:w="11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(v2.15)</w:t>
            </w:r>
          </w:p>
        </w:tc>
      </w:tr>
    </w:tbl>
    <w:p>
      <w:pPr>
        <w:pStyle w:val="Heading1"/>
        <w:pageBreakBefore/>
        <w:spacing w:after="200" w:before="0"/>
      </w:pPr>
      <w:bookmarkStart w:name="_Toc6" w:id="6"/>
      <w:r>
        <w:t xml:space="preserve">5. Cas de recette manuelle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8"/>
        <w:gridCol w:w="1214"/>
        <w:gridCol w:w="3035"/>
        <w:gridCol w:w="2428"/>
        <w:gridCol w:w="1366"/>
        <w:gridCol w:w="837"/>
      </w:tblGrid>
      <w:tr>
        <w:trPr>
          <w:tblHeader/>
        </w:trPr>
        <w:tc>
          <w:tcPr>
            <w:tcW w:type="dxa" w:w="75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1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303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36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837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RM-01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connecter avec un vrai compte (email + mot de passe) sur l’application en ligne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Écran d’arrivée selon les équipes du compte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 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RM-02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connecter avec Google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Retour sur l’application, session ouverte, adresse nettoyée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 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RM-03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 utilisateur › « Vérifier mon email » : recevoir le code et le saisir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vérifié ; les rôles prévus s’appliquent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RM-04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Avec un compte Utilisateur, tenter de modifier une autre équipe (congés, fiche)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absent ou écriture refusée par la base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RM-05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Avec un compte Lecture seule, ouvrir chaque menu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dashboard masqué, aucune écriture possible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RM-06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Modifier un niveau de la matrice des droits puis se reconnecter avec le rôle concerné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 nouveau niveau s’applique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RM-07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le daily de deux projets, puis le relire dans Daily des équipes (fil et synthèse)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 visibles, blocages remontés, taux à jour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Membre + responsable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RM-08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Vérifier les dailys importés du CR Daily Excel (Lenaic, Nouha, Christelle, Cerine)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Présents sur les semaines concernées ; juin-juillet via l’export Excel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RM-09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Relier un compte à la fiche de Nouha ou Lenaic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 dailys importés passent sur son compte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RM-10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Envoi du daily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Configurer le flux Power Automate d’un projet et déclencher un envoi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 reçu avec le daily du jour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RM-11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et soumettre le mois, puis valider la feuille en tant que responsable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Statut « Validée » dans Timesheet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Membre + responsable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RM-12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un projet avec la méthode « Test &amp; Learn »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Méthode proposée et enregistrée (après migration 035)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RM-13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Ressources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Rattacher une personne d’une autre équipe à l’équipe IA, puis la retirer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d’origine inchangée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RM-14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Affichage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Ouvrir l’application sur tablette / Galaxy Z Fold déplié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en tiroir (☰), pas de débordement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 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RM-15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Ouvrir chaque menu avec les données réelles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Affichage en moins de 2 secondes</w:t>
            </w:r>
          </w:p>
        </w:tc>
        <w:tc>
          <w:tcPr>
            <w:tcW w:type="dxa" w:w="1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 utilisateur</w:t>
            </w:r>
          </w:p>
        </w:tc>
        <w:tc>
          <w:tcPr>
            <w:tcW w:type="dxa" w:w="8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0"/>
      </w:pPr>
      <w:bookmarkStart w:name="_Toc7" w:id="7"/>
      <w:r>
        <w:t xml:space="preserve">6. Suivi des anomalies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4015"/>
        <w:gridCol w:w="1204"/>
        <w:gridCol w:w="1204"/>
        <w:gridCol w:w="1609"/>
      </w:tblGrid>
      <w:tr>
        <w:trPr>
          <w:tblHeader/>
        </w:trPr>
        <w:tc>
          <w:tcPr>
            <w:tcW w:type="dxa" w:w="80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0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401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120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6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Correction (version)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0"/>
      </w:pPr>
      <w:bookmarkStart w:name="_Toc8" w:id="8"/>
      <w:r>
        <w:t xml:space="preserve">7. Procès-verbal de recette</w:t>
      </w:r>
      <w:bookmarkEnd w:id="8"/>
    </w:p>
    <w:p>
      <w:pPr>
        <w:spacing w:after="120"/>
      </w:pPr>
      <w:r>
        <w:t xml:space="preserve">☐ Recette prononcée sans réserve     ☐ Recette prononcée avec réserves (voir § 6)     ☐ Recette refusée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1752"/>
        <w:gridCol w:w="2630"/>
      </w:tblGrid>
      <w:tr>
        <w:trPr>
          <w:tblHeader/>
        </w:trPr>
        <w:tc>
          <w:tcPr>
            <w:tcW w:type="dxa" w:w="26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6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175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3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Porteur du projet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 d’équipe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363"/>
        <w:sz w:val="16"/>
        <w:szCs w:val="16"/>
      </w:rPr>
      <w:t xml:space="preserve">© 2026 CIRITEC · Tous droits réservés · page </w:t>
    </w:r>
    <w:r>
      <w:rPr>
        <w:color w:val="4A53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363"/>
        <w:sz w:val="16"/>
        <w:szCs w:val="16"/>
      </w:rPr>
      <w:t xml:space="preserve">ProjectDesk — Cahier de recette — v2.15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03CC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A1633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A536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ProjectDesk — Cahier de recette</dc:title>
  <dc:creator>CIRITEC</dc:creator>
  <dc:description>130 contrôles automatiques, cas manuels et procès-verbal</dc:description>
  <cp:lastModifiedBy>Un-named</cp:lastModifiedBy>
  <cp:revision>1</cp:revision>
  <dcterms:created xsi:type="dcterms:W3CDTF">2026-10-15T10:12:15.467Z</dcterms:created>
  <dcterms:modified xsi:type="dcterms:W3CDTF">2026-10-15T10:12:15.468Z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